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8ABC5" w14:textId="77777777" w:rsidR="00D721E9" w:rsidRPr="00C7789B" w:rsidRDefault="00AF321A" w:rsidP="00A426C8">
      <w:pPr>
        <w:pStyle w:val="REG-H1a"/>
      </w:pPr>
      <w:bookmarkStart w:id="0" w:name="_GoBack"/>
      <w:bookmarkEnd w:id="0"/>
      <w:r w:rsidRPr="00C7789B">
        <w:rPr>
          <w:lang w:val="en-ZA" w:eastAsia="en-ZA"/>
        </w:rPr>
        <w:drawing>
          <wp:anchor distT="0" distB="0" distL="114300" distR="114300" simplePos="0" relativeHeight="251658240" behindDoc="0" locked="1" layoutInCell="0" allowOverlap="0" wp14:anchorId="714EC91D" wp14:editId="76864F93">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2C829B2E" w14:textId="297DC294" w:rsidR="00EB7655" w:rsidRPr="00C7789B" w:rsidRDefault="00D2019F" w:rsidP="00A426C8">
      <w:pPr>
        <w:pStyle w:val="REG-H1d"/>
        <w:rPr>
          <w:lang w:val="en-GB"/>
        </w:rPr>
      </w:pPr>
      <w:r w:rsidRPr="00C7789B">
        <w:rPr>
          <w:lang w:val="en-GB"/>
        </w:rPr>
        <w:t xml:space="preserve">REGULATIONS </w:t>
      </w:r>
      <w:r w:rsidR="00553CB8" w:rsidRPr="00C7789B">
        <w:rPr>
          <w:lang w:val="en-GB"/>
        </w:rPr>
        <w:t xml:space="preserve">SURVIVING </w:t>
      </w:r>
      <w:r w:rsidRPr="00C7789B">
        <w:rPr>
          <w:lang w:val="en-GB"/>
        </w:rPr>
        <w:t>IN TERMS OF</w:t>
      </w:r>
    </w:p>
    <w:p w14:paraId="2987FBDE" w14:textId="77777777" w:rsidR="00E2335D" w:rsidRPr="00C7789B" w:rsidRDefault="00E2335D" w:rsidP="00A426C8">
      <w:pPr>
        <w:pStyle w:val="REG-H1d"/>
        <w:rPr>
          <w:lang w:val="en-GB"/>
        </w:rPr>
      </w:pPr>
    </w:p>
    <w:p w14:paraId="60D64A6A" w14:textId="77777777" w:rsidR="00E2335D" w:rsidRPr="00C7789B" w:rsidRDefault="00594F4A" w:rsidP="00A426C8">
      <w:pPr>
        <w:pStyle w:val="REG-H1a"/>
      </w:pPr>
      <w:r w:rsidRPr="00C7789B">
        <w:t>Electoral Act 5 of 2014</w:t>
      </w:r>
    </w:p>
    <w:p w14:paraId="17F1AB63" w14:textId="2C9902BF" w:rsidR="00BD2B69" w:rsidRPr="00C7789B" w:rsidRDefault="00D924D5" w:rsidP="00A426C8">
      <w:pPr>
        <w:pStyle w:val="REG-H1b"/>
        <w:rPr>
          <w:b w:val="0"/>
        </w:rPr>
      </w:pPr>
      <w:r w:rsidRPr="00C7789B">
        <w:rPr>
          <w:b w:val="0"/>
        </w:rPr>
        <w:t>s</w:t>
      </w:r>
      <w:r w:rsidR="000632A9" w:rsidRPr="00C7789B">
        <w:rPr>
          <w:b w:val="0"/>
        </w:rPr>
        <w:t xml:space="preserve">ection </w:t>
      </w:r>
      <w:r w:rsidR="00F06CB0">
        <w:rPr>
          <w:b w:val="0"/>
        </w:rPr>
        <w:t>205</w:t>
      </w:r>
    </w:p>
    <w:p w14:paraId="2D48B781" w14:textId="77777777" w:rsidR="00E2335D" w:rsidRPr="00C7789B" w:rsidRDefault="00E2335D" w:rsidP="00A426C8">
      <w:pPr>
        <w:pStyle w:val="REG-H1a"/>
        <w:pBdr>
          <w:bottom w:val="single" w:sz="4" w:space="1" w:color="auto"/>
        </w:pBdr>
      </w:pPr>
    </w:p>
    <w:p w14:paraId="59B48EBA" w14:textId="77777777" w:rsidR="00E2335D" w:rsidRPr="00C7789B" w:rsidRDefault="00E2335D" w:rsidP="00A426C8">
      <w:pPr>
        <w:pStyle w:val="REG-H1a"/>
      </w:pPr>
    </w:p>
    <w:p w14:paraId="7ED45E9E" w14:textId="0F68AFBF" w:rsidR="00E2335D" w:rsidRPr="00C7789B" w:rsidRDefault="00F06CB0" w:rsidP="00F06CB0">
      <w:pPr>
        <w:pStyle w:val="REG-H1b"/>
      </w:pPr>
      <w:r w:rsidRPr="00F06CB0">
        <w:t xml:space="preserve">Regulations </w:t>
      </w:r>
      <w:r>
        <w:t>r</w:t>
      </w:r>
      <w:r w:rsidRPr="00F06CB0">
        <w:t xml:space="preserve">elating </w:t>
      </w:r>
      <w:r>
        <w:t>t</w:t>
      </w:r>
      <w:r w:rsidRPr="00F06CB0">
        <w:t xml:space="preserve">o Declaration </w:t>
      </w:r>
      <w:r w:rsidR="00BD0D0A">
        <w:t>o</w:t>
      </w:r>
      <w:r w:rsidRPr="00F06CB0">
        <w:t xml:space="preserve">f Assets </w:t>
      </w:r>
      <w:r w:rsidR="00BD0D0A">
        <w:t>a</w:t>
      </w:r>
      <w:r w:rsidRPr="00F06CB0">
        <w:t xml:space="preserve">nd Liabilities </w:t>
      </w:r>
      <w:r w:rsidR="005E31A4">
        <w:br/>
      </w:r>
      <w:r w:rsidR="00BD0D0A">
        <w:t>o</w:t>
      </w:r>
      <w:r w:rsidRPr="00F06CB0">
        <w:t xml:space="preserve">f Political Parties </w:t>
      </w:r>
      <w:r w:rsidR="00BD0D0A">
        <w:t>a</w:t>
      </w:r>
      <w:r w:rsidRPr="00F06CB0">
        <w:t xml:space="preserve">nd Disclosure </w:t>
      </w:r>
      <w:r w:rsidR="00BD0D0A">
        <w:t>o</w:t>
      </w:r>
      <w:r w:rsidRPr="00F06CB0">
        <w:t xml:space="preserve">f Foreign </w:t>
      </w:r>
      <w:r w:rsidR="00BD0D0A">
        <w:t>a</w:t>
      </w:r>
      <w:r w:rsidRPr="00F06CB0">
        <w:t xml:space="preserve">nd </w:t>
      </w:r>
      <w:r w:rsidR="005E31A4">
        <w:br/>
      </w:r>
      <w:r w:rsidRPr="00F06CB0">
        <w:t xml:space="preserve">Domestic Financing </w:t>
      </w:r>
      <w:r w:rsidR="00BD0D0A">
        <w:t>o</w:t>
      </w:r>
      <w:r w:rsidRPr="00F06CB0">
        <w:t xml:space="preserve">f Political Parties, Organisations, Members </w:t>
      </w:r>
      <w:r w:rsidR="00BD0D0A">
        <w:t>o</w:t>
      </w:r>
      <w:r w:rsidRPr="00F06CB0">
        <w:t>r Other Persons</w:t>
      </w:r>
      <w:r w:rsidR="007F068C">
        <w:t xml:space="preserve"> </w:t>
      </w:r>
    </w:p>
    <w:p w14:paraId="343EC690" w14:textId="5989F514" w:rsidR="00D2019F" w:rsidRPr="00C7789B" w:rsidRDefault="00BD2B69" w:rsidP="00A426C8">
      <w:pPr>
        <w:pStyle w:val="REG-H1d"/>
        <w:rPr>
          <w:lang w:val="en-GB"/>
        </w:rPr>
      </w:pPr>
      <w:r w:rsidRPr="00C7789B">
        <w:rPr>
          <w:lang w:val="en-GB"/>
        </w:rPr>
        <w:t xml:space="preserve">Government Notice </w:t>
      </w:r>
      <w:r w:rsidR="004B0CC4">
        <w:rPr>
          <w:lang w:val="en-GB"/>
        </w:rPr>
        <w:t>357</w:t>
      </w:r>
      <w:r w:rsidR="005709A6" w:rsidRPr="00C7789B">
        <w:rPr>
          <w:lang w:val="en-GB"/>
        </w:rPr>
        <w:t xml:space="preserve"> </w:t>
      </w:r>
      <w:r w:rsidR="005C16B3" w:rsidRPr="00C7789B">
        <w:rPr>
          <w:lang w:val="en-GB"/>
        </w:rPr>
        <w:t>of</w:t>
      </w:r>
      <w:r w:rsidR="005709A6" w:rsidRPr="00C7789B">
        <w:rPr>
          <w:lang w:val="en-GB"/>
        </w:rPr>
        <w:t xml:space="preserve"> </w:t>
      </w:r>
      <w:r w:rsidR="000632A9" w:rsidRPr="00C7789B">
        <w:rPr>
          <w:lang w:val="en-GB"/>
        </w:rPr>
        <w:t>201</w:t>
      </w:r>
      <w:r w:rsidR="004B0CC4">
        <w:rPr>
          <w:lang w:val="en-GB"/>
        </w:rPr>
        <w:t>9</w:t>
      </w:r>
    </w:p>
    <w:p w14:paraId="67546331" w14:textId="666D3397" w:rsidR="003013D8" w:rsidRPr="00C7789B" w:rsidRDefault="003013D8" w:rsidP="00A426C8">
      <w:pPr>
        <w:pStyle w:val="REG-Amend"/>
      </w:pPr>
      <w:r w:rsidRPr="00C7789B">
        <w:t xml:space="preserve">(GG </w:t>
      </w:r>
      <w:r w:rsidR="004B0CC4">
        <w:t>7053</w:t>
      </w:r>
      <w:r w:rsidRPr="00C7789B">
        <w:t>)</w:t>
      </w:r>
    </w:p>
    <w:p w14:paraId="2B6E49AF" w14:textId="6F7BFB23" w:rsidR="003013D8" w:rsidRPr="00C7789B" w:rsidRDefault="003013D8" w:rsidP="00A426C8">
      <w:pPr>
        <w:pStyle w:val="REG-Amend"/>
      </w:pPr>
      <w:r w:rsidRPr="00C7789B">
        <w:t xml:space="preserve">came into force on </w:t>
      </w:r>
      <w:r w:rsidR="00C55AF3">
        <w:t xml:space="preserve">date of publication: </w:t>
      </w:r>
      <w:r w:rsidR="009A6C34">
        <w:t>18 November 2019</w:t>
      </w:r>
      <w:r w:rsidRPr="00C7789B">
        <w:t xml:space="preserve"> </w:t>
      </w:r>
    </w:p>
    <w:p w14:paraId="410D9438" w14:textId="77777777" w:rsidR="00B96299" w:rsidRPr="00C7789B" w:rsidRDefault="00B96299" w:rsidP="00A426C8">
      <w:pPr>
        <w:pStyle w:val="REG-Amend"/>
      </w:pPr>
    </w:p>
    <w:p w14:paraId="40FBF36C" w14:textId="0B9D7C7D" w:rsidR="00B96299" w:rsidRPr="00C7789B" w:rsidRDefault="002D4A51" w:rsidP="00A426C8">
      <w:pPr>
        <w:pStyle w:val="REG-Amend"/>
      </w:pPr>
      <w:r w:rsidRPr="002D4A51">
        <w:t>These regulations were made by the Electoral Commission of Namibia.</w:t>
      </w:r>
    </w:p>
    <w:p w14:paraId="25AE5027" w14:textId="77777777" w:rsidR="005955EA" w:rsidRPr="00C7789B" w:rsidRDefault="005955EA" w:rsidP="00A426C8">
      <w:pPr>
        <w:pStyle w:val="REG-H1a"/>
        <w:pBdr>
          <w:bottom w:val="single" w:sz="4" w:space="1" w:color="auto"/>
        </w:pBdr>
      </w:pPr>
    </w:p>
    <w:p w14:paraId="2B459E31" w14:textId="77777777" w:rsidR="001121EE" w:rsidRPr="00C7789B" w:rsidRDefault="001121EE" w:rsidP="00A426C8">
      <w:pPr>
        <w:pStyle w:val="REG-H1a"/>
      </w:pPr>
    </w:p>
    <w:p w14:paraId="7ED29FC3" w14:textId="710A57AA" w:rsidR="002D4A51" w:rsidRPr="00F6152A" w:rsidRDefault="002D4A51" w:rsidP="002D4A51">
      <w:pPr>
        <w:pStyle w:val="REG-P0"/>
        <w:jc w:val="center"/>
        <w:rPr>
          <w:b/>
        </w:rPr>
      </w:pPr>
      <w:r w:rsidRPr="00F6152A">
        <w:rPr>
          <w:b/>
        </w:rPr>
        <w:t>ARRANGEMENT OF REGULATIONS</w:t>
      </w:r>
    </w:p>
    <w:p w14:paraId="7E897F8E" w14:textId="77777777" w:rsidR="002D4A51" w:rsidRDefault="002D4A51" w:rsidP="004F15C6">
      <w:pPr>
        <w:pStyle w:val="REG-P0"/>
      </w:pPr>
    </w:p>
    <w:p w14:paraId="741C17E0" w14:textId="706F7286" w:rsidR="004F15C6" w:rsidRPr="00316FA2" w:rsidRDefault="004F15C6" w:rsidP="004F15C6">
      <w:pPr>
        <w:pStyle w:val="REG-P0"/>
      </w:pPr>
      <w:r w:rsidRPr="00316FA2">
        <w:t>1.</w:t>
      </w:r>
      <w:r w:rsidRPr="00316FA2">
        <w:tab/>
        <w:t>Definitions</w:t>
      </w:r>
    </w:p>
    <w:p w14:paraId="74CCED19" w14:textId="77777777" w:rsidR="004F15C6" w:rsidRPr="00316FA2" w:rsidRDefault="004F15C6" w:rsidP="004F15C6">
      <w:pPr>
        <w:pStyle w:val="REG-P0"/>
      </w:pPr>
      <w:r w:rsidRPr="00316FA2">
        <w:t>2.</w:t>
      </w:r>
      <w:r w:rsidRPr="00316FA2">
        <w:tab/>
        <w:t>Date of first submission of declaration of assets and liabilities</w:t>
      </w:r>
    </w:p>
    <w:p w14:paraId="74B0DAAE" w14:textId="77777777" w:rsidR="004F15C6" w:rsidRPr="00316FA2" w:rsidRDefault="004F15C6" w:rsidP="004F15C6">
      <w:pPr>
        <w:pStyle w:val="REG-P0"/>
      </w:pPr>
      <w:r w:rsidRPr="00316FA2">
        <w:t>3.</w:t>
      </w:r>
      <w:r w:rsidRPr="00316FA2">
        <w:tab/>
        <w:t>Submission of declaration of assets and liabilities</w:t>
      </w:r>
    </w:p>
    <w:p w14:paraId="3FC23621" w14:textId="77777777" w:rsidR="004F15C6" w:rsidRPr="00316FA2" w:rsidRDefault="004F15C6" w:rsidP="004F15C6">
      <w:pPr>
        <w:pStyle w:val="REG-P0"/>
      </w:pPr>
      <w:r w:rsidRPr="00316FA2">
        <w:t>4.</w:t>
      </w:r>
      <w:r w:rsidRPr="00316FA2">
        <w:tab/>
        <w:t>Disclosure of foreign and domestic financing</w:t>
      </w:r>
    </w:p>
    <w:p w14:paraId="18A35FA4" w14:textId="77777777" w:rsidR="004F15C6" w:rsidRPr="00316FA2" w:rsidRDefault="004F15C6" w:rsidP="004F15C6">
      <w:pPr>
        <w:pStyle w:val="REG-P0"/>
      </w:pPr>
    </w:p>
    <w:p w14:paraId="4E98CD46" w14:textId="77777777" w:rsidR="004F15C6" w:rsidRPr="00316FA2" w:rsidRDefault="004F15C6" w:rsidP="004F15C6">
      <w:pPr>
        <w:pStyle w:val="REG-P0"/>
      </w:pPr>
      <w:r w:rsidRPr="00316FA2">
        <w:rPr>
          <w:b/>
        </w:rPr>
        <w:t>ANNEXURES</w:t>
      </w:r>
      <w:r w:rsidRPr="00316FA2">
        <w:rPr>
          <w:b/>
        </w:rPr>
        <w:tab/>
      </w:r>
    </w:p>
    <w:p w14:paraId="5707E732" w14:textId="77777777" w:rsidR="004F15C6" w:rsidRPr="00316FA2" w:rsidRDefault="004F15C6" w:rsidP="004F15C6">
      <w:pPr>
        <w:pStyle w:val="REG-P0"/>
        <w:rPr>
          <w:b/>
        </w:rPr>
      </w:pPr>
    </w:p>
    <w:p w14:paraId="653D512A" w14:textId="77777777" w:rsidR="004F15C6" w:rsidRPr="00316FA2" w:rsidRDefault="004F15C6" w:rsidP="004F15C6">
      <w:pPr>
        <w:pStyle w:val="REG-P0"/>
        <w:tabs>
          <w:tab w:val="clear" w:pos="567"/>
          <w:tab w:val="left" w:pos="1418"/>
          <w:tab w:val="left" w:pos="6237"/>
        </w:tabs>
        <w:rPr>
          <w:b/>
        </w:rPr>
      </w:pPr>
      <w:r w:rsidRPr="00316FA2">
        <w:rPr>
          <w:b/>
        </w:rPr>
        <w:t>Forms</w:t>
      </w:r>
      <w:r w:rsidRPr="00316FA2">
        <w:rPr>
          <w:b/>
        </w:rPr>
        <w:tab/>
      </w:r>
      <w:r w:rsidRPr="00316FA2">
        <w:tab/>
      </w:r>
      <w:r w:rsidRPr="00316FA2">
        <w:rPr>
          <w:b/>
        </w:rPr>
        <w:t>Regulation</w:t>
      </w:r>
    </w:p>
    <w:p w14:paraId="4B9E30A1" w14:textId="77777777" w:rsidR="002D4A51" w:rsidRDefault="002D4A51" w:rsidP="004F15C6">
      <w:pPr>
        <w:pStyle w:val="REG-P0"/>
        <w:tabs>
          <w:tab w:val="clear" w:pos="567"/>
          <w:tab w:val="left" w:pos="1418"/>
          <w:tab w:val="left" w:pos="6237"/>
        </w:tabs>
      </w:pPr>
    </w:p>
    <w:p w14:paraId="7C5F9697" w14:textId="4EE1E86B" w:rsidR="004F15C6" w:rsidRPr="00316FA2" w:rsidRDefault="004F15C6" w:rsidP="004F15C6">
      <w:pPr>
        <w:pStyle w:val="REG-P0"/>
        <w:tabs>
          <w:tab w:val="clear" w:pos="567"/>
          <w:tab w:val="left" w:pos="1418"/>
          <w:tab w:val="left" w:pos="6237"/>
        </w:tabs>
      </w:pPr>
      <w:r w:rsidRPr="00316FA2">
        <w:t>Form 33</w:t>
      </w:r>
      <w:r w:rsidRPr="00316FA2">
        <w:tab/>
        <w:t>Declaration of Assets and Liabilities</w:t>
      </w:r>
      <w:r w:rsidRPr="00316FA2">
        <w:tab/>
        <w:t>3</w:t>
      </w:r>
    </w:p>
    <w:p w14:paraId="54AB05C3" w14:textId="77777777" w:rsidR="002D4A51" w:rsidRDefault="002D4A51" w:rsidP="004F15C6">
      <w:pPr>
        <w:pStyle w:val="REG-P0"/>
        <w:tabs>
          <w:tab w:val="clear" w:pos="567"/>
          <w:tab w:val="left" w:pos="1418"/>
          <w:tab w:val="left" w:pos="6237"/>
        </w:tabs>
      </w:pPr>
    </w:p>
    <w:p w14:paraId="7A2112FE" w14:textId="06931C22" w:rsidR="004F15C6" w:rsidRPr="00316FA2" w:rsidRDefault="004F15C6" w:rsidP="004F15C6">
      <w:pPr>
        <w:pStyle w:val="REG-P0"/>
        <w:tabs>
          <w:tab w:val="clear" w:pos="567"/>
          <w:tab w:val="left" w:pos="1418"/>
          <w:tab w:val="left" w:pos="6237"/>
        </w:tabs>
      </w:pPr>
      <w:r w:rsidRPr="00316FA2">
        <w:t>Form 34</w:t>
      </w:r>
      <w:r w:rsidRPr="00316FA2">
        <w:tab/>
        <w:t>Disclosure of Foreign and Domestic Financing</w:t>
      </w:r>
      <w:r w:rsidRPr="00316FA2">
        <w:tab/>
        <w:t>4</w:t>
      </w:r>
    </w:p>
    <w:p w14:paraId="31D9A2B5" w14:textId="77777777" w:rsidR="000632A9" w:rsidRPr="007765AE" w:rsidRDefault="000632A9" w:rsidP="00303561">
      <w:pPr>
        <w:pStyle w:val="REG-H1a"/>
        <w:pBdr>
          <w:bottom w:val="single" w:sz="4" w:space="1" w:color="auto"/>
        </w:pBdr>
      </w:pPr>
    </w:p>
    <w:p w14:paraId="1E63165D" w14:textId="77777777" w:rsidR="002D4A51" w:rsidRDefault="002D4A51" w:rsidP="00A752A0">
      <w:pPr>
        <w:pStyle w:val="REG-P0"/>
        <w:rPr>
          <w:b/>
        </w:rPr>
      </w:pPr>
    </w:p>
    <w:p w14:paraId="1D14B851" w14:textId="546E1EAD" w:rsidR="00A752A0" w:rsidRPr="00316FA2" w:rsidRDefault="002D4A51" w:rsidP="00A752A0">
      <w:pPr>
        <w:pStyle w:val="REG-P0"/>
      </w:pPr>
      <w:r>
        <w:rPr>
          <w:b/>
        </w:rPr>
        <w:br w:type="column"/>
      </w:r>
      <w:r w:rsidR="00A752A0" w:rsidRPr="00316FA2">
        <w:rPr>
          <w:b/>
        </w:rPr>
        <w:lastRenderedPageBreak/>
        <w:t>Definitions</w:t>
      </w:r>
      <w:r w:rsidR="00A752A0" w:rsidRPr="00316FA2">
        <w:rPr>
          <w:b/>
        </w:rPr>
        <w:tab/>
      </w:r>
      <w:r w:rsidR="00A752A0" w:rsidRPr="00316FA2">
        <w:tab/>
      </w:r>
    </w:p>
    <w:p w14:paraId="3EEFC0BC" w14:textId="77777777" w:rsidR="00A752A0" w:rsidRPr="00316FA2" w:rsidRDefault="00A752A0" w:rsidP="00A752A0">
      <w:pPr>
        <w:pStyle w:val="REG-P0"/>
      </w:pPr>
    </w:p>
    <w:p w14:paraId="0EC1C6D0" w14:textId="77777777" w:rsidR="00A752A0" w:rsidRPr="00316FA2" w:rsidRDefault="00A752A0" w:rsidP="00C966CF">
      <w:pPr>
        <w:pStyle w:val="REG-P1"/>
      </w:pPr>
      <w:r w:rsidRPr="00316FA2">
        <w:rPr>
          <w:b/>
          <w:bCs/>
        </w:rPr>
        <w:t>1.</w:t>
      </w:r>
      <w:r w:rsidRPr="00316FA2">
        <w:rPr>
          <w:b/>
          <w:bCs/>
        </w:rPr>
        <w:tab/>
      </w:r>
      <w:r w:rsidRPr="00316FA2">
        <w:t>In these regulations a word or an expression to which a meaning has been assigned in the Act has that meaning and unless the content indicates otherwise -</w:t>
      </w:r>
    </w:p>
    <w:p w14:paraId="3AF4DD39" w14:textId="77777777" w:rsidR="00A752A0" w:rsidRPr="00316FA2" w:rsidRDefault="00A752A0" w:rsidP="00A752A0">
      <w:pPr>
        <w:pStyle w:val="REG-P0"/>
      </w:pPr>
    </w:p>
    <w:p w14:paraId="5ED7AE5E" w14:textId="77777777" w:rsidR="00A752A0" w:rsidRPr="00316FA2" w:rsidRDefault="00A752A0" w:rsidP="00A752A0">
      <w:pPr>
        <w:pStyle w:val="REG-P0"/>
      </w:pPr>
      <w:r w:rsidRPr="00316FA2">
        <w:t>“Annexure” means the Annexure to these Regulations;</w:t>
      </w:r>
    </w:p>
    <w:p w14:paraId="1349441D" w14:textId="77777777" w:rsidR="00A752A0" w:rsidRPr="00316FA2" w:rsidRDefault="00A752A0" w:rsidP="00A752A0">
      <w:pPr>
        <w:pStyle w:val="REG-P0"/>
      </w:pPr>
    </w:p>
    <w:p w14:paraId="2053C672" w14:textId="77777777" w:rsidR="00AD3208" w:rsidRDefault="00A752A0" w:rsidP="00A752A0">
      <w:pPr>
        <w:pStyle w:val="REG-P0"/>
      </w:pPr>
      <w:r w:rsidRPr="00316FA2">
        <w:t xml:space="preserve">“authorised body” means the governing or decision making body of a political party; </w:t>
      </w:r>
    </w:p>
    <w:p w14:paraId="5A764305" w14:textId="77777777" w:rsidR="00AD3208" w:rsidRDefault="00AD3208" w:rsidP="00A752A0">
      <w:pPr>
        <w:pStyle w:val="REG-P0"/>
      </w:pPr>
    </w:p>
    <w:p w14:paraId="4691550A" w14:textId="77777777" w:rsidR="00AD3208" w:rsidRDefault="00A752A0" w:rsidP="00A752A0">
      <w:pPr>
        <w:pStyle w:val="REG-P0"/>
      </w:pPr>
      <w:r w:rsidRPr="00316FA2">
        <w:t xml:space="preserve">“foreign institution” means an institution which is not a Namibian institution; </w:t>
      </w:r>
    </w:p>
    <w:p w14:paraId="30DAD4F2" w14:textId="77777777" w:rsidR="00AD3208" w:rsidRDefault="00AD3208" w:rsidP="00A752A0">
      <w:pPr>
        <w:pStyle w:val="REG-P0"/>
      </w:pPr>
    </w:p>
    <w:p w14:paraId="7CC6B897" w14:textId="562826C6" w:rsidR="00A752A0" w:rsidRDefault="00A752A0" w:rsidP="00A752A0">
      <w:pPr>
        <w:pStyle w:val="REG-P0"/>
      </w:pPr>
      <w:r w:rsidRPr="00316FA2">
        <w:t>“foreign person” means an individual who is not a Namibian person;</w:t>
      </w:r>
    </w:p>
    <w:p w14:paraId="5D64521E" w14:textId="77777777" w:rsidR="00AD3208" w:rsidRPr="00316FA2" w:rsidRDefault="00AD3208" w:rsidP="00A752A0">
      <w:pPr>
        <w:pStyle w:val="REG-P0"/>
      </w:pPr>
    </w:p>
    <w:p w14:paraId="6EA47190" w14:textId="77777777" w:rsidR="00A752A0" w:rsidRPr="00316FA2" w:rsidRDefault="00A752A0" w:rsidP="00A752A0">
      <w:pPr>
        <w:pStyle w:val="REG-P0"/>
      </w:pPr>
      <w:r w:rsidRPr="00316FA2">
        <w:t>“Namibian institution” means a company incorporated in or registered in Namibia or a trust registered in Namibia;</w:t>
      </w:r>
    </w:p>
    <w:p w14:paraId="35A59321" w14:textId="77777777" w:rsidR="00A752A0" w:rsidRPr="00316FA2" w:rsidRDefault="00A752A0" w:rsidP="00A752A0">
      <w:pPr>
        <w:pStyle w:val="REG-P0"/>
      </w:pPr>
    </w:p>
    <w:p w14:paraId="2C0A2F88" w14:textId="77777777" w:rsidR="00A752A0" w:rsidRPr="00316FA2" w:rsidRDefault="00A752A0" w:rsidP="00A752A0">
      <w:pPr>
        <w:pStyle w:val="REG-P0"/>
      </w:pPr>
      <w:r w:rsidRPr="00316FA2">
        <w:t>“Namibian person” means a citizen of Namibia within the meaning of Article 4 of the Namibian Constitution and a person lawfully admitted for permanent residence in Namibia; and</w:t>
      </w:r>
    </w:p>
    <w:p w14:paraId="1DCE4661" w14:textId="77777777" w:rsidR="00A752A0" w:rsidRPr="00316FA2" w:rsidRDefault="00A752A0" w:rsidP="00A752A0">
      <w:pPr>
        <w:pStyle w:val="REG-P0"/>
      </w:pPr>
    </w:p>
    <w:p w14:paraId="0D6EC624" w14:textId="77777777" w:rsidR="00A752A0" w:rsidRPr="00316FA2" w:rsidRDefault="00A752A0" w:rsidP="00A752A0">
      <w:pPr>
        <w:pStyle w:val="REG-P0"/>
      </w:pPr>
      <w:r w:rsidRPr="00316FA2">
        <w:t>“the Act” means the Electoral Act, 2014 (Act No. 5 of 2014).</w:t>
      </w:r>
    </w:p>
    <w:p w14:paraId="6DB410D1" w14:textId="77777777" w:rsidR="00A752A0" w:rsidRPr="00316FA2" w:rsidRDefault="00A752A0" w:rsidP="00A752A0">
      <w:pPr>
        <w:pStyle w:val="REG-P0"/>
      </w:pPr>
    </w:p>
    <w:p w14:paraId="2FF6158B" w14:textId="77777777" w:rsidR="00A752A0" w:rsidRPr="00682C76" w:rsidRDefault="00A752A0" w:rsidP="00A752A0">
      <w:pPr>
        <w:pStyle w:val="REG-P0"/>
        <w:rPr>
          <w:b/>
        </w:rPr>
      </w:pPr>
      <w:r w:rsidRPr="00682C76">
        <w:rPr>
          <w:b/>
        </w:rPr>
        <w:t>Date of first submission of declaration of assets and liabilities</w:t>
      </w:r>
    </w:p>
    <w:p w14:paraId="0EA53377" w14:textId="77777777" w:rsidR="00A752A0" w:rsidRPr="00682C76" w:rsidRDefault="00A752A0" w:rsidP="00A752A0">
      <w:pPr>
        <w:pStyle w:val="REG-P0"/>
        <w:rPr>
          <w:b/>
        </w:rPr>
      </w:pPr>
    </w:p>
    <w:p w14:paraId="72B41805" w14:textId="6DCD379B" w:rsidR="00A752A0" w:rsidRPr="00316FA2" w:rsidRDefault="00A752A0" w:rsidP="00682C76">
      <w:pPr>
        <w:pStyle w:val="REG-P1"/>
      </w:pPr>
      <w:r w:rsidRPr="00316FA2">
        <w:rPr>
          <w:b/>
          <w:bCs/>
        </w:rPr>
        <w:t>2.</w:t>
      </w:r>
      <w:r w:rsidRPr="00316FA2">
        <w:rPr>
          <w:b/>
          <w:bCs/>
        </w:rPr>
        <w:tab/>
      </w:r>
      <w:r w:rsidRPr="00316FA2">
        <w:t>(1)</w:t>
      </w:r>
      <w:r>
        <w:t xml:space="preserve"> </w:t>
      </w:r>
      <w:r w:rsidR="00682C76">
        <w:tab/>
      </w:r>
      <w:r w:rsidRPr="00316FA2">
        <w:t>For the purposes of section 139(1)(a) of the Act, the Commission must, on the commencement of these regulations, in writing request registered political parties to submit a declaration of assets and liabilities.</w:t>
      </w:r>
    </w:p>
    <w:p w14:paraId="020A7613" w14:textId="77777777" w:rsidR="00A752A0" w:rsidRPr="00316FA2" w:rsidRDefault="00A752A0" w:rsidP="00682C76">
      <w:pPr>
        <w:pStyle w:val="REG-P1"/>
      </w:pPr>
    </w:p>
    <w:p w14:paraId="66606CEC" w14:textId="74DB3369" w:rsidR="00A752A0" w:rsidRPr="00316FA2" w:rsidRDefault="00A752A0" w:rsidP="00682C76">
      <w:pPr>
        <w:pStyle w:val="REG-P1"/>
      </w:pPr>
      <w:r w:rsidRPr="00316FA2">
        <w:t xml:space="preserve">(2) </w:t>
      </w:r>
      <w:r w:rsidR="00682C76">
        <w:tab/>
      </w:r>
      <w:r w:rsidRPr="00316FA2">
        <w:t>After subregulation (1) has been complied with, a registered political party must as required by section 139(1)(b), annually, 21 days after the official opening of the National Assembly, submit to the Commission a declaration of assets and liabilities.</w:t>
      </w:r>
    </w:p>
    <w:p w14:paraId="1C3F9885" w14:textId="77777777" w:rsidR="00A752A0" w:rsidRPr="00316FA2" w:rsidRDefault="00A752A0" w:rsidP="00A752A0">
      <w:pPr>
        <w:pStyle w:val="REG-P0"/>
      </w:pPr>
    </w:p>
    <w:p w14:paraId="4ECAD752" w14:textId="77777777" w:rsidR="00A752A0" w:rsidRPr="00682C76" w:rsidRDefault="00A752A0" w:rsidP="00A752A0">
      <w:pPr>
        <w:pStyle w:val="REG-P0"/>
        <w:rPr>
          <w:b/>
        </w:rPr>
      </w:pPr>
      <w:r w:rsidRPr="00682C76">
        <w:rPr>
          <w:b/>
        </w:rPr>
        <w:t>Submission of declaration of assets and liabilities</w:t>
      </w:r>
    </w:p>
    <w:p w14:paraId="56B336AF" w14:textId="77777777" w:rsidR="00A752A0" w:rsidRPr="00682C76" w:rsidRDefault="00A752A0" w:rsidP="00A752A0">
      <w:pPr>
        <w:pStyle w:val="REG-P0"/>
        <w:rPr>
          <w:b/>
        </w:rPr>
      </w:pPr>
    </w:p>
    <w:p w14:paraId="3445C5DF" w14:textId="185037F6" w:rsidR="00A752A0" w:rsidRPr="00316FA2" w:rsidRDefault="00A752A0" w:rsidP="00682C76">
      <w:pPr>
        <w:pStyle w:val="REG-P1"/>
      </w:pPr>
      <w:r w:rsidRPr="00316FA2">
        <w:rPr>
          <w:b/>
          <w:bCs/>
        </w:rPr>
        <w:t>3.</w:t>
      </w:r>
      <w:r w:rsidRPr="00316FA2">
        <w:rPr>
          <w:b/>
          <w:bCs/>
        </w:rPr>
        <w:tab/>
      </w:r>
      <w:r w:rsidRPr="00316FA2">
        <w:t>(1)</w:t>
      </w:r>
      <w:r>
        <w:t xml:space="preserve"> </w:t>
      </w:r>
      <w:r w:rsidR="00682C76">
        <w:tab/>
      </w:r>
      <w:r w:rsidRPr="00316FA2">
        <w:t>The declaration of assets and liabilities must be made by completing Form 33 in the Annexure.</w:t>
      </w:r>
    </w:p>
    <w:p w14:paraId="73C4BDDF" w14:textId="77777777" w:rsidR="00A752A0" w:rsidRPr="00316FA2" w:rsidRDefault="00A752A0" w:rsidP="00682C76">
      <w:pPr>
        <w:pStyle w:val="REG-P1"/>
      </w:pPr>
    </w:p>
    <w:p w14:paraId="5DB50740" w14:textId="77777777" w:rsidR="00A752A0" w:rsidRPr="00316FA2" w:rsidRDefault="00A752A0" w:rsidP="00682C76">
      <w:pPr>
        <w:pStyle w:val="REG-P1"/>
      </w:pPr>
      <w:r w:rsidRPr="00316FA2">
        <w:t>(2)</w:t>
      </w:r>
      <w:r w:rsidRPr="00316FA2">
        <w:tab/>
        <w:t>The declaration of assets and liabilities must be signed by the members of the authorised body of the registered political party and be submitted by the authorised representative of that registered political party.</w:t>
      </w:r>
    </w:p>
    <w:p w14:paraId="04E40A2E" w14:textId="77777777" w:rsidR="00A752A0" w:rsidRPr="00316FA2" w:rsidRDefault="00A752A0" w:rsidP="00A752A0">
      <w:pPr>
        <w:pStyle w:val="REG-P0"/>
      </w:pPr>
    </w:p>
    <w:p w14:paraId="3B6737B7" w14:textId="77777777" w:rsidR="00A752A0" w:rsidRPr="00C1164A" w:rsidRDefault="00A752A0" w:rsidP="00A752A0">
      <w:pPr>
        <w:pStyle w:val="REG-P0"/>
        <w:rPr>
          <w:b/>
        </w:rPr>
      </w:pPr>
      <w:r w:rsidRPr="00C1164A">
        <w:rPr>
          <w:b/>
        </w:rPr>
        <w:t>Disclosure of foreign and domestic financing</w:t>
      </w:r>
    </w:p>
    <w:p w14:paraId="01D13962" w14:textId="77777777" w:rsidR="00A752A0" w:rsidRPr="00C1164A" w:rsidRDefault="00A752A0" w:rsidP="00A752A0">
      <w:pPr>
        <w:pStyle w:val="REG-P0"/>
        <w:rPr>
          <w:b/>
        </w:rPr>
      </w:pPr>
    </w:p>
    <w:p w14:paraId="5293062B" w14:textId="3A7C0230" w:rsidR="00A752A0" w:rsidRPr="00316FA2" w:rsidRDefault="00A752A0" w:rsidP="00C1164A">
      <w:pPr>
        <w:pStyle w:val="REG-P1"/>
      </w:pPr>
      <w:r w:rsidRPr="00316FA2">
        <w:rPr>
          <w:b/>
          <w:bCs/>
        </w:rPr>
        <w:t>4.</w:t>
      </w:r>
      <w:r w:rsidRPr="00316FA2">
        <w:rPr>
          <w:b/>
          <w:bCs/>
        </w:rPr>
        <w:tab/>
      </w:r>
      <w:r w:rsidRPr="00316FA2">
        <w:t xml:space="preserve">(1) </w:t>
      </w:r>
      <w:r w:rsidR="00C1164A">
        <w:tab/>
      </w:r>
      <w:r w:rsidRPr="00316FA2">
        <w:t>A registered political party, a registered organisation, a</w:t>
      </w:r>
      <w:r>
        <w:t xml:space="preserve"> </w:t>
      </w:r>
      <w:r w:rsidRPr="00316FA2">
        <w:t>member</w:t>
      </w:r>
      <w:r>
        <w:t xml:space="preserve"> </w:t>
      </w:r>
      <w:r w:rsidRPr="00316FA2">
        <w:t>of</w:t>
      </w:r>
      <w:r>
        <w:t xml:space="preserve"> </w:t>
      </w:r>
      <w:r w:rsidRPr="00316FA2">
        <w:t>a registered political party or registered organisation or a person who is required in terms of section 141(1) of the Act to disclose donations must submit details of the donations to the Commission by completing Form 34 in the Annexure not later than 60 days after the end of June every year.</w:t>
      </w:r>
    </w:p>
    <w:p w14:paraId="6D6087D9" w14:textId="77777777" w:rsidR="00A752A0" w:rsidRPr="00316FA2" w:rsidRDefault="00A752A0" w:rsidP="00C1164A">
      <w:pPr>
        <w:pStyle w:val="REG-P1"/>
      </w:pPr>
    </w:p>
    <w:p w14:paraId="2B4873B7" w14:textId="77777777" w:rsidR="00A752A0" w:rsidRPr="00316FA2" w:rsidRDefault="00A752A0" w:rsidP="00C1164A">
      <w:pPr>
        <w:pStyle w:val="REG-P1"/>
      </w:pPr>
      <w:r w:rsidRPr="00316FA2">
        <w:t>(2)</w:t>
      </w:r>
      <w:r w:rsidRPr="00316FA2">
        <w:tab/>
        <w:t>The total donation amount that a registered political party, registered organisation, member of a registered political party or registered organisation or a person contemplated in section 141(1) can receive in a financial year may not -</w:t>
      </w:r>
    </w:p>
    <w:p w14:paraId="158BEBE8" w14:textId="77777777" w:rsidR="00A752A0" w:rsidRPr="00316FA2" w:rsidRDefault="00A752A0" w:rsidP="00A752A0">
      <w:pPr>
        <w:pStyle w:val="REG-P0"/>
      </w:pPr>
    </w:p>
    <w:p w14:paraId="33E5CE24" w14:textId="77777777" w:rsidR="00A752A0" w:rsidRPr="00316FA2" w:rsidRDefault="00A752A0" w:rsidP="001501D6">
      <w:pPr>
        <w:pStyle w:val="REG-Pa"/>
      </w:pPr>
      <w:r w:rsidRPr="00316FA2">
        <w:t>(a)</w:t>
      </w:r>
      <w:r w:rsidRPr="00316FA2">
        <w:tab/>
        <w:t>exceed N$ 4 million, if the donation is received from a Namibian person or Namibian institution; and</w:t>
      </w:r>
    </w:p>
    <w:p w14:paraId="12221106" w14:textId="77777777" w:rsidR="00A752A0" w:rsidRPr="00316FA2" w:rsidRDefault="00A752A0" w:rsidP="001501D6">
      <w:pPr>
        <w:pStyle w:val="REG-Pa"/>
      </w:pPr>
    </w:p>
    <w:p w14:paraId="3FF3D3C5" w14:textId="77777777" w:rsidR="00A752A0" w:rsidRPr="00316FA2" w:rsidRDefault="00A752A0" w:rsidP="001501D6">
      <w:pPr>
        <w:pStyle w:val="REG-Pa"/>
      </w:pPr>
      <w:r w:rsidRPr="00316FA2">
        <w:t>(b)</w:t>
      </w:r>
      <w:r w:rsidRPr="00316FA2">
        <w:tab/>
        <w:t>exceed N$ 2 million if the donation is received from a foreign person or a foreign institution.</w:t>
      </w:r>
    </w:p>
    <w:p w14:paraId="080FF613" w14:textId="77777777" w:rsidR="00A752A0" w:rsidRPr="00316FA2" w:rsidRDefault="00A752A0" w:rsidP="00A752A0">
      <w:pPr>
        <w:pStyle w:val="REG-P0"/>
      </w:pPr>
    </w:p>
    <w:p w14:paraId="675FF1A5" w14:textId="69C9BE4D" w:rsidR="00A752A0" w:rsidRPr="00316FA2" w:rsidRDefault="00A752A0" w:rsidP="005B124D">
      <w:pPr>
        <w:pStyle w:val="REG-P1"/>
      </w:pPr>
      <w:r w:rsidRPr="00316FA2">
        <w:t>(3)</w:t>
      </w:r>
      <w:r w:rsidRPr="00316FA2">
        <w:tab/>
        <w:t>A registered political party, registered organisation, a member of a registered political party or registered organisation or a person contemplated in section 141(1) of the Act, that has received more than the prescribed amount of donation referred to in subregulation (2), must disclose to the public, the donations received, within a period of 30 days after it was received, by publishing a notice in two newspapers circulating in Namibia, specifying -</w:t>
      </w:r>
    </w:p>
    <w:p w14:paraId="66C6305D" w14:textId="74D0C400" w:rsidR="00A752A0" w:rsidRDefault="00A752A0" w:rsidP="00A752A0">
      <w:pPr>
        <w:pStyle w:val="REG-P0"/>
      </w:pPr>
    </w:p>
    <w:p w14:paraId="07FC23B9" w14:textId="6B018EF4" w:rsidR="00D27A6B" w:rsidRDefault="00D27A6B" w:rsidP="00D27A6B">
      <w:pPr>
        <w:pStyle w:val="REG-Amend"/>
      </w:pPr>
      <w:r>
        <w:t>[The noun “donations” should be singular to match the pronoun “it” and the preceding portion of the sentence.</w:t>
      </w:r>
      <w:r w:rsidR="00BE21BB">
        <w:t xml:space="preserve"> The comma after the phrase “disclose to the public” is superfluous.</w:t>
      </w:r>
      <w:r>
        <w:t>]</w:t>
      </w:r>
    </w:p>
    <w:p w14:paraId="00FBDB7F" w14:textId="77777777" w:rsidR="00D27A6B" w:rsidRPr="00316FA2" w:rsidRDefault="00D27A6B" w:rsidP="00A752A0">
      <w:pPr>
        <w:pStyle w:val="REG-P0"/>
      </w:pPr>
    </w:p>
    <w:p w14:paraId="5C3A4F6D" w14:textId="77777777" w:rsidR="00A752A0" w:rsidRPr="00316FA2" w:rsidRDefault="00A752A0" w:rsidP="005B124D">
      <w:pPr>
        <w:pStyle w:val="REG-Pa"/>
      </w:pPr>
      <w:r w:rsidRPr="00316FA2">
        <w:t>(a)</w:t>
      </w:r>
      <w:r w:rsidRPr="00316FA2">
        <w:tab/>
        <w:t>the amount of money received;</w:t>
      </w:r>
    </w:p>
    <w:p w14:paraId="4405FB2A" w14:textId="77777777" w:rsidR="00A752A0" w:rsidRPr="00316FA2" w:rsidRDefault="00A752A0" w:rsidP="005B124D">
      <w:pPr>
        <w:pStyle w:val="REG-Pa"/>
      </w:pPr>
    </w:p>
    <w:p w14:paraId="348149AF" w14:textId="77777777" w:rsidR="00A752A0" w:rsidRPr="00316FA2" w:rsidRDefault="00A752A0" w:rsidP="005B124D">
      <w:pPr>
        <w:pStyle w:val="REG-Pa"/>
      </w:pPr>
      <w:r w:rsidRPr="00316FA2">
        <w:t>(b)</w:t>
      </w:r>
      <w:r w:rsidRPr="00316FA2">
        <w:tab/>
        <w:t>the source from which the money was received;</w:t>
      </w:r>
    </w:p>
    <w:p w14:paraId="5EF486BB" w14:textId="77777777" w:rsidR="00A752A0" w:rsidRPr="00316FA2" w:rsidRDefault="00A752A0" w:rsidP="005B124D">
      <w:pPr>
        <w:pStyle w:val="REG-Pa"/>
      </w:pPr>
    </w:p>
    <w:p w14:paraId="65E18AB3" w14:textId="77777777" w:rsidR="00A752A0" w:rsidRPr="00316FA2" w:rsidRDefault="00A752A0" w:rsidP="005B124D">
      <w:pPr>
        <w:pStyle w:val="REG-Pa"/>
      </w:pPr>
      <w:r w:rsidRPr="00316FA2">
        <w:t>(c)</w:t>
      </w:r>
      <w:r w:rsidRPr="00316FA2">
        <w:tab/>
        <w:t>any conditions upon which the money was donated; and</w:t>
      </w:r>
    </w:p>
    <w:p w14:paraId="1892DBE8" w14:textId="77777777" w:rsidR="00A752A0" w:rsidRPr="00316FA2" w:rsidRDefault="00A752A0" w:rsidP="005B124D">
      <w:pPr>
        <w:pStyle w:val="REG-Pa"/>
      </w:pPr>
    </w:p>
    <w:p w14:paraId="550B15D1" w14:textId="77777777" w:rsidR="00A752A0" w:rsidRPr="00316FA2" w:rsidRDefault="00A752A0" w:rsidP="005B124D">
      <w:pPr>
        <w:pStyle w:val="REG-Pa"/>
      </w:pPr>
      <w:r w:rsidRPr="00316FA2">
        <w:t>(d)</w:t>
      </w:r>
      <w:r w:rsidRPr="00316FA2">
        <w:tab/>
        <w:t>the manner in which the money is intended to be used.</w:t>
      </w:r>
    </w:p>
    <w:p w14:paraId="2550D828" w14:textId="77777777" w:rsidR="00A752A0" w:rsidRPr="00316FA2" w:rsidRDefault="00A752A0" w:rsidP="00A752A0">
      <w:pPr>
        <w:pStyle w:val="REG-P0"/>
      </w:pPr>
    </w:p>
    <w:p w14:paraId="29813938" w14:textId="77777777" w:rsidR="00A752A0" w:rsidRPr="00316FA2" w:rsidRDefault="00A752A0" w:rsidP="00613F45">
      <w:pPr>
        <w:pStyle w:val="REG-P1"/>
      </w:pPr>
      <w:r w:rsidRPr="00316FA2">
        <w:t>(4)</w:t>
      </w:r>
      <w:r w:rsidRPr="00316FA2">
        <w:tab/>
        <w:t>A Namibian person or Namibian institution contemplated in section 141(2), that donated more than the amount prescribed in subregulation (2) to any registered political party, registered organisation, a member of a registered political party or registered organisation or a person contemplated in section 141(1), must disclose to the public, the donations given within a period</w:t>
      </w:r>
      <w:r>
        <w:t xml:space="preserve"> </w:t>
      </w:r>
      <w:r w:rsidRPr="00316FA2">
        <w:t>of 30 days after it was donated, by publishing a notice in two newspapers circulating in Namibia, specifying -</w:t>
      </w:r>
    </w:p>
    <w:p w14:paraId="5D7CE625" w14:textId="3EBE3FD8" w:rsidR="00A752A0" w:rsidRDefault="00A752A0" w:rsidP="00A752A0">
      <w:pPr>
        <w:pStyle w:val="REG-P0"/>
      </w:pPr>
    </w:p>
    <w:p w14:paraId="1134B6E9" w14:textId="17AE31F5" w:rsidR="00BE21BB" w:rsidRDefault="00BE21BB" w:rsidP="00BE21BB">
      <w:pPr>
        <w:pStyle w:val="REG-Amend"/>
      </w:pPr>
      <w:r>
        <w:t>[The noun “donations” should be singular to match the pronoun “it” and the preceding portion of the sentence. The comma after the phrase “disclose to the public” is superfluous.]</w:t>
      </w:r>
    </w:p>
    <w:p w14:paraId="10BF4DA9" w14:textId="77777777" w:rsidR="00BE21BB" w:rsidRDefault="00BE21BB" w:rsidP="00BE21BB">
      <w:pPr>
        <w:pStyle w:val="REG-Amend"/>
      </w:pPr>
    </w:p>
    <w:p w14:paraId="1B95FA40" w14:textId="2E59BED2" w:rsidR="00A752A0" w:rsidRPr="00316FA2" w:rsidRDefault="00BE21BB" w:rsidP="00BE21BB">
      <w:pPr>
        <w:pStyle w:val="REG-Pa"/>
      </w:pPr>
      <w:r w:rsidRPr="00316FA2">
        <w:t xml:space="preserve"> </w:t>
      </w:r>
      <w:r w:rsidR="00A752A0" w:rsidRPr="00316FA2">
        <w:t>(a)</w:t>
      </w:r>
      <w:r w:rsidR="00A752A0" w:rsidRPr="00316FA2">
        <w:tab/>
        <w:t>the amount of money donated;</w:t>
      </w:r>
    </w:p>
    <w:p w14:paraId="63AE36CD" w14:textId="77777777" w:rsidR="00A752A0" w:rsidRPr="00316FA2" w:rsidRDefault="00A752A0" w:rsidP="00613F45">
      <w:pPr>
        <w:pStyle w:val="REG-Pa"/>
      </w:pPr>
    </w:p>
    <w:p w14:paraId="2D79303D" w14:textId="77777777" w:rsidR="00A752A0" w:rsidRPr="00316FA2" w:rsidRDefault="00A752A0" w:rsidP="00613F45">
      <w:pPr>
        <w:pStyle w:val="REG-Pa"/>
      </w:pPr>
      <w:r w:rsidRPr="00316FA2">
        <w:t>(b)</w:t>
      </w:r>
      <w:r w:rsidRPr="00316FA2">
        <w:tab/>
        <w:t>the source from which such money was received;</w:t>
      </w:r>
    </w:p>
    <w:p w14:paraId="1D3C5EDE" w14:textId="77777777" w:rsidR="00A752A0" w:rsidRPr="00316FA2" w:rsidRDefault="00A752A0" w:rsidP="00613F45">
      <w:pPr>
        <w:pStyle w:val="REG-Pa"/>
      </w:pPr>
    </w:p>
    <w:p w14:paraId="301021CC" w14:textId="77777777" w:rsidR="00A752A0" w:rsidRPr="00316FA2" w:rsidRDefault="00A752A0" w:rsidP="00613F45">
      <w:pPr>
        <w:pStyle w:val="REG-Pa"/>
      </w:pPr>
      <w:r w:rsidRPr="00316FA2">
        <w:t>(c)</w:t>
      </w:r>
      <w:r w:rsidRPr="00316FA2">
        <w:tab/>
        <w:t>any conditions upon which such money was donated; and</w:t>
      </w:r>
    </w:p>
    <w:p w14:paraId="75ED5CF5" w14:textId="77777777" w:rsidR="00A752A0" w:rsidRPr="00316FA2" w:rsidRDefault="00A752A0" w:rsidP="00613F45">
      <w:pPr>
        <w:pStyle w:val="REG-Pa"/>
      </w:pPr>
    </w:p>
    <w:p w14:paraId="5D23AB24" w14:textId="77777777" w:rsidR="00473600" w:rsidRDefault="00A752A0" w:rsidP="00613F45">
      <w:pPr>
        <w:pStyle w:val="REG-Pa"/>
      </w:pPr>
      <w:r w:rsidRPr="00316FA2">
        <w:t>(d)</w:t>
      </w:r>
      <w:r w:rsidRPr="00316FA2">
        <w:tab/>
        <w:t>the manner in which such money is intended to be used.</w:t>
      </w:r>
    </w:p>
    <w:p w14:paraId="2A120983" w14:textId="77777777" w:rsidR="00473600" w:rsidRDefault="00473600" w:rsidP="00473600">
      <w:pPr>
        <w:pStyle w:val="REG-H1a"/>
        <w:pBdr>
          <w:bottom w:val="single" w:sz="4" w:space="1" w:color="auto"/>
        </w:pBdr>
      </w:pPr>
    </w:p>
    <w:p w14:paraId="1103B844" w14:textId="77777777" w:rsidR="00473600" w:rsidRDefault="00473600" w:rsidP="00473600">
      <w:pPr>
        <w:pStyle w:val="REG-H1a"/>
      </w:pPr>
    </w:p>
    <w:p w14:paraId="56C0BBBA" w14:textId="079E7667" w:rsidR="00473600" w:rsidRPr="009E012B" w:rsidRDefault="00FB3BD2" w:rsidP="00473600">
      <w:pPr>
        <w:pStyle w:val="REG-P0"/>
        <w:jc w:val="center"/>
        <w:rPr>
          <w:b/>
          <w:color w:val="00B050"/>
        </w:rPr>
      </w:pPr>
      <w:r>
        <w:rPr>
          <w:b/>
          <w:color w:val="00B050"/>
        </w:rPr>
        <w:t>ANNEXURES</w:t>
      </w:r>
    </w:p>
    <w:p w14:paraId="3AEEC329" w14:textId="77777777" w:rsidR="00473600" w:rsidRDefault="00473600" w:rsidP="00473600">
      <w:pPr>
        <w:pStyle w:val="REG-H2"/>
      </w:pPr>
    </w:p>
    <w:p w14:paraId="74C1C7A5" w14:textId="77777777" w:rsidR="00473600" w:rsidRPr="009E012B" w:rsidRDefault="00473600" w:rsidP="00473600">
      <w:pPr>
        <w:pStyle w:val="REG-Amend"/>
      </w:pPr>
      <w:r w:rsidRPr="009E012B">
        <w:t>To view content without printing, scroll down.</w:t>
      </w:r>
    </w:p>
    <w:p w14:paraId="4914F748" w14:textId="77777777" w:rsidR="00473600" w:rsidRPr="009E012B" w:rsidRDefault="00473600" w:rsidP="00473600">
      <w:pPr>
        <w:pStyle w:val="REG-Amend"/>
      </w:pPr>
    </w:p>
    <w:p w14:paraId="445F6630" w14:textId="77777777" w:rsidR="00473600" w:rsidRPr="009E012B" w:rsidRDefault="00473600" w:rsidP="00473600">
      <w:pPr>
        <w:pStyle w:val="REG-Amend"/>
      </w:pPr>
      <w:r w:rsidRPr="009E012B">
        <w:t>To print at full scale (A4), double-click the icon below.</w:t>
      </w:r>
    </w:p>
    <w:p w14:paraId="1AE021E5" w14:textId="7649A666" w:rsidR="00473600" w:rsidRDefault="00473600" w:rsidP="00473600">
      <w:pPr>
        <w:pStyle w:val="REG-Amend"/>
      </w:pPr>
    </w:p>
    <w:p w14:paraId="23811B98" w14:textId="6A923865" w:rsidR="00473600" w:rsidRDefault="000E1C47" w:rsidP="000E1C47">
      <w:pPr>
        <w:pStyle w:val="REG-Amend"/>
      </w:pPr>
      <w:r>
        <w:object w:dxaOrig="1541" w:dyaOrig="998" w14:anchorId="5808F4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50.4pt" o:ole="">
            <v:imagedata r:id="rId9" o:title=""/>
          </v:shape>
          <o:OLEObject Type="Embed" ProgID="Acrobat.Document.DC" ShapeID="_x0000_i1025" DrawAspect="Icon" ObjectID="_1645874699" r:id="rId10"/>
        </w:object>
      </w:r>
    </w:p>
    <w:p w14:paraId="2B0C620C" w14:textId="77777777" w:rsidR="00473600" w:rsidRPr="009E012B" w:rsidRDefault="00473600" w:rsidP="00473600">
      <w:pPr>
        <w:pStyle w:val="REG-H1a"/>
        <w:pBdr>
          <w:bottom w:val="single" w:sz="4" w:space="1" w:color="auto"/>
        </w:pBdr>
      </w:pPr>
    </w:p>
    <w:p w14:paraId="48CEE971" w14:textId="3C6966C2" w:rsidR="00285D33" w:rsidRDefault="00285D33" w:rsidP="00473600">
      <w:pPr>
        <w:pStyle w:val="REG-P0"/>
      </w:pPr>
      <w:r>
        <w:br w:type="page"/>
      </w:r>
    </w:p>
    <w:p w14:paraId="616C19ED" w14:textId="3FCE577A" w:rsidR="00C74EF9" w:rsidRPr="00C7789B" w:rsidRDefault="00B77878" w:rsidP="00EA26CC">
      <w:pPr>
        <w:pStyle w:val="REG-P0"/>
      </w:pPr>
      <w:r>
        <w:rPr>
          <w:lang w:val="en-ZA" w:eastAsia="en-ZA"/>
        </w:rPr>
        <w:lastRenderedPageBreak/>
        <w:drawing>
          <wp:inline distT="0" distB="0" distL="0" distR="0" wp14:anchorId="06C59554" wp14:editId="0A21AC72">
            <wp:extent cx="5396230" cy="76307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ctoral Act 5 of 2014 - Regs 2019-357 (GG7053) - Forms 33 &amp; 34_Page_1.png"/>
                    <pic:cNvPicPr/>
                  </pic:nvPicPr>
                  <pic:blipFill>
                    <a:blip r:embed="rId11"/>
                    <a:stretch>
                      <a:fillRect/>
                    </a:stretch>
                  </pic:blipFill>
                  <pic:spPr>
                    <a:xfrm>
                      <a:off x="0" y="0"/>
                      <a:ext cx="5396230" cy="7630795"/>
                    </a:xfrm>
                    <a:prstGeom prst="rect">
                      <a:avLst/>
                    </a:prstGeom>
                  </pic:spPr>
                </pic:pic>
              </a:graphicData>
            </a:graphic>
          </wp:inline>
        </w:drawing>
      </w:r>
      <w:r>
        <w:rPr>
          <w:lang w:val="en-ZA" w:eastAsia="en-ZA"/>
        </w:rPr>
        <w:lastRenderedPageBreak/>
        <w:drawing>
          <wp:inline distT="0" distB="0" distL="0" distR="0" wp14:anchorId="5B713BD6" wp14:editId="065BC226">
            <wp:extent cx="5396230" cy="76307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ctoral Act 5 of 2014 - Regs 2019-357 (GG7053) - Forms 33 &amp; 34_Page_2.png"/>
                    <pic:cNvPicPr/>
                  </pic:nvPicPr>
                  <pic:blipFill>
                    <a:blip r:embed="rId12"/>
                    <a:stretch>
                      <a:fillRect/>
                    </a:stretch>
                  </pic:blipFill>
                  <pic:spPr>
                    <a:xfrm>
                      <a:off x="0" y="0"/>
                      <a:ext cx="5396230" cy="7630795"/>
                    </a:xfrm>
                    <a:prstGeom prst="rect">
                      <a:avLst/>
                    </a:prstGeom>
                  </pic:spPr>
                </pic:pic>
              </a:graphicData>
            </a:graphic>
          </wp:inline>
        </w:drawing>
      </w:r>
      <w:r>
        <w:rPr>
          <w:lang w:val="en-ZA" w:eastAsia="en-ZA"/>
        </w:rPr>
        <w:lastRenderedPageBreak/>
        <w:drawing>
          <wp:inline distT="0" distB="0" distL="0" distR="0" wp14:anchorId="27A5557D" wp14:editId="26687A90">
            <wp:extent cx="5396230" cy="76307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ectoral Act 5 of 2014 - Regs 2019-357 (GG7053) - Forms 33 &amp; 34_Page_3.png"/>
                    <pic:cNvPicPr/>
                  </pic:nvPicPr>
                  <pic:blipFill>
                    <a:blip r:embed="rId13"/>
                    <a:stretch>
                      <a:fillRect/>
                    </a:stretch>
                  </pic:blipFill>
                  <pic:spPr>
                    <a:xfrm>
                      <a:off x="0" y="0"/>
                      <a:ext cx="5396230" cy="7630795"/>
                    </a:xfrm>
                    <a:prstGeom prst="rect">
                      <a:avLst/>
                    </a:prstGeom>
                  </pic:spPr>
                </pic:pic>
              </a:graphicData>
            </a:graphic>
          </wp:inline>
        </w:drawing>
      </w:r>
      <w:r>
        <w:rPr>
          <w:lang w:val="en-ZA" w:eastAsia="en-ZA"/>
        </w:rPr>
        <w:lastRenderedPageBreak/>
        <w:drawing>
          <wp:inline distT="0" distB="0" distL="0" distR="0" wp14:anchorId="69FEB31E" wp14:editId="5FCF2EB2">
            <wp:extent cx="5396230" cy="763079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lectoral Act 5 of 2014 - Regs 2019-357 (GG7053) - Forms 33 &amp; 34_Page_4.png"/>
                    <pic:cNvPicPr/>
                  </pic:nvPicPr>
                  <pic:blipFill>
                    <a:blip r:embed="rId14"/>
                    <a:stretch>
                      <a:fillRect/>
                    </a:stretch>
                  </pic:blipFill>
                  <pic:spPr>
                    <a:xfrm>
                      <a:off x="0" y="0"/>
                      <a:ext cx="5396230" cy="7630795"/>
                    </a:xfrm>
                    <a:prstGeom prst="rect">
                      <a:avLst/>
                    </a:prstGeom>
                  </pic:spPr>
                </pic:pic>
              </a:graphicData>
            </a:graphic>
          </wp:inline>
        </w:drawing>
      </w:r>
    </w:p>
    <w:sectPr w:rsidR="00C74EF9" w:rsidRPr="00C7789B" w:rsidSect="00CE101E">
      <w:headerReference w:type="default" r:id="rId15"/>
      <w:headerReference w:type="first" r:id="rId16"/>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C3907" w14:textId="77777777" w:rsidR="00EE0F7E" w:rsidRDefault="00EE0F7E">
      <w:r>
        <w:separator/>
      </w:r>
    </w:p>
  </w:endnote>
  <w:endnote w:type="continuationSeparator" w:id="0">
    <w:p w14:paraId="65F917D4" w14:textId="77777777" w:rsidR="00EE0F7E" w:rsidRDefault="00EE0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42DD7" w14:textId="77777777" w:rsidR="00EE0F7E" w:rsidRDefault="00EE0F7E">
      <w:r>
        <w:separator/>
      </w:r>
    </w:p>
  </w:footnote>
  <w:footnote w:type="continuationSeparator" w:id="0">
    <w:p w14:paraId="7E767860" w14:textId="77777777" w:rsidR="00EE0F7E" w:rsidRDefault="00EE0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11D7E" w14:textId="46DFBF0A" w:rsidR="005377D6" w:rsidRPr="00D27763" w:rsidRDefault="005377D6" w:rsidP="00FC33A9">
    <w:pPr>
      <w:spacing w:after="120"/>
      <w:jc w:val="center"/>
      <w:rPr>
        <w:rFonts w:ascii="Arial" w:hAnsi="Arial" w:cs="Arial"/>
        <w:color w:val="000000"/>
        <w:sz w:val="16"/>
        <w:szCs w:val="16"/>
      </w:rPr>
    </w:pPr>
    <w:r>
      <w:rPr>
        <w:rFonts w:ascii="Arial" w:hAnsi="Arial" w:cs="Arial"/>
        <w:color w:val="000000"/>
        <w:sz w:val="12"/>
        <w:szCs w:val="16"/>
        <w:lang w:val="en-ZA" w:eastAsia="en-ZA"/>
      </w:rPr>
      <mc:AlternateContent>
        <mc:Choice Requires="wpg">
          <w:drawing>
            <wp:anchor distT="0" distB="0" distL="114300" distR="114300" simplePos="0" relativeHeight="251664896" behindDoc="0" locked="1" layoutInCell="0" allowOverlap="0" wp14:anchorId="17DAC2CA" wp14:editId="0641ED65">
              <wp:simplePos x="0" y="0"/>
              <wp:positionH relativeFrom="column">
                <wp:posOffset>-963930</wp:posOffset>
              </wp:positionH>
              <wp:positionV relativeFrom="page">
                <wp:posOffset>0</wp:posOffset>
              </wp:positionV>
              <wp:extent cx="7322185" cy="10681335"/>
              <wp:effectExtent l="152400" t="152400" r="145415" b="158115"/>
              <wp:wrapNone/>
              <wp:docPr id="1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9"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20"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08547123"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IXOYAIAAPgGAAAOAAAAZHJzL2Uyb0RvYy54bWzsVVuvEjEQfjfxPzR9l70giBuW8wDCy1FJ&#10;0B9Qut1L7La1LSz8e6ftshzBqDkn8UlIml5mpjPf9013/nBqOToybRopcpyMYoyYoLJoRJXjr1/W&#10;b2YYGUtEQbgULMdnZvDD4vWreacylspa8oJpBEGEyTqV49palUWRoTVriRlJxQQcllK3xMJSV1Gh&#10;SQfRWx6lcTyNOqkLpSVlxsDuKhzihY9flozaz2VpmEU8x5Cb9aP2496N0WJOskoTVTe0T4M8I4uW&#10;NAIuHUKtiCXooJu7UG1DtTSytCMq20iWZUOZrwGqSeKbajZaHpSvpcq6Sg0wAbQ3OD07LP103GrU&#10;FMAdMCVICxz5a9HUYdOpKgOTjVY7tdWhQJg+SvrNwHF0e+7W1dX4VOrWOUGd6ORBPw+gs5NFFDbf&#10;jdM0mU0wonCWxNNZMh5PAi+0BvLuHGn94eqaTCZA6+AKknCuEcnC1T7BIaFOgcjMFUfzMhx3NVHM&#10;02McSBcc319w3FlNmqq2aCmFACVKjZIAqrdfiq32EJvM9OD+DV6/K5dkShu7YbJFbpJj3giXIcnI&#10;8dHYgMzFxG0LuW44h32ScYG6HKfpbAoYIkqgGc13mLQKxGFEhRHhFfQ4tdpHNJI3hfN2zkZX+yXX&#10;6EigzyZr9/dG/NB+lEXYfhvDLxAL245Zbw3XDaT1YTyBP8V3Oa+IqYOLP+p55sLdz3yr9yU6mgOi&#10;braXxdkDDVrw9DtV/wMdpIBi6Kdf6MAL3KUBuvmzDqBFgs7vu+e/GvBL1eDfCHhever6T4F7v5+u&#10;Yf70g7X4AQAA//8DAFBLAwQUAAYACAAAACEA6PDlleAAAAALAQAADwAAAGRycy9kb3ducmV2Lnht&#10;bEyPQWvCQBCF7wX/wzJCb7pZRZE0GxFpe5JCtVB6G7NjEszuhuyaxH/f8dTe3vCG976XbUfbiJ66&#10;UHunQc0TEOQKb2pXavg6vc02IEJEZ7DxjjTcKcA2nzxlmBo/uE/qj7EUHOJCihqqGNtUylBUZDHM&#10;fUuOvYvvLEY+u1KaDgcOt41cJMlaWqwdN1TY0r6i4nq8WQ3vAw67pXrtD9fL/v5zWn18HxRp/Twd&#10;dy8gIo3x7xke+IwOOTOd/c2ZIBoNM7VSzB418KSHnyRqCeLMar1ZKJB5Jv9vyH8BAAD//wMAUEsB&#10;Ai0AFAAGAAgAAAAhALaDOJL+AAAA4QEAABMAAAAAAAAAAAAAAAAAAAAAAFtDb250ZW50X1R5cGVz&#10;XS54bWxQSwECLQAUAAYACAAAACEAOP0h/9YAAACUAQAACwAAAAAAAAAAAAAAAAAvAQAAX3JlbHMv&#10;LnJlbHNQSwECLQAUAAYACAAAACEAm4yFzmACAAD4BgAADgAAAAAAAAAAAAAAAAAuAgAAZHJzL2Uy&#10;b0RvYy54bWxQSwECLQAUAAYACAAAACEA6PDlleAAAAALAQAADwAAAAAAAAAAAAAAAAC6BAAAZHJz&#10;L2Rvd25yZXYueG1sUEsFBgAAAAAEAAQA8wAAAMcFA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ZTNwAAAANsAAAAPAAAAZHJzL2Rvd25yZXYueG1sRE9NT8JA&#10;EL2b+B82Y+JNtkhCpLAQo6BcAeU86Q5ttTvb7A60/fcuiQm3eXmfs1j1rlEXCrH2bGA8ykARF97W&#10;XBr4OmyeXkBFQbbYeCYDA0VYLe/vFphb3/GOLnspVQrhmKOBSqTNtY5FRQ7jyLfEiTv54FASDKW2&#10;AbsU7hr9nGVT7bDm1FBhS28VFb/7szMw+e5nw8enyDGs6+PQdO/T3fjHmMeH/nUOSqiXm/jfvbVp&#10;/gyuv6QD9PIPAAD//wMAUEsBAi0AFAAGAAgAAAAhANvh9svuAAAAhQEAABMAAAAAAAAAAAAAAAAA&#10;AAAAAFtDb250ZW50X1R5cGVzXS54bWxQSwECLQAUAAYACAAAACEAWvQsW78AAAAVAQAACwAAAAAA&#10;AAAAAAAAAAAfAQAAX3JlbHMvLnJlbHNQSwECLQAUAAYACAAAACEAK1GUzcAAAADbAAAADwAAAAAA&#10;AAAAAAAAAAAHAgAAZHJzL2Rvd25yZXYueG1sUEsFBgAAAAADAAMAtwAAAPQCA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ftwAAAANsAAAAPAAAAZHJzL2Rvd25yZXYueG1sRE9LT8JA&#10;EL6b+B82Y+JNtkBCpLIQoyJcech50h3aYne22R1p++/ZA4nHL997sepdo64UYu3ZwHiUgSIuvK25&#10;NHA8rF9eQUVBtth4JgMDRVgtHx8WmFvf8Y6ueylVCuGYo4FKpM21jkVFDuPIt8SJO/vgUBIMpbYB&#10;uxTuGj3Jspl2WHNqqLClj4qK3/2fMzD96efD90bkFL7q09B0n7Pd+GLM81P//gZKqJd/8d29tQYm&#10;aX36kn6AXt4AAAD//wMAUEsBAi0AFAAGAAgAAAAhANvh9svuAAAAhQEAABMAAAAAAAAAAAAAAAAA&#10;AAAAAFtDb250ZW50X1R5cGVzXS54bWxQSwECLQAUAAYACAAAACEAWvQsW78AAAAVAQAACwAAAAAA&#10;AAAAAAAAAAAfAQAAX3JlbHMvLnJlbHNQSwECLQAUAAYACAAAACEAdAf37cAAAADbAAAADwAAAAAA&#10;AAAAAAAAAAAHAgAAZHJzL2Rvd25yZXYueG1sUEsFBgAAAAADAAMAtwAAAPQCAAAAAA==&#10;" strokecolor="#bfbfbf" strokeweight="18pt">
                <v:stroke endcap="square"/>
              </v:line>
              <w10:wrap anchory="page"/>
              <w10:anchorlock/>
            </v:group>
          </w:pict>
        </mc:Fallback>
      </mc:AlternateContent>
    </w:r>
    <w:r w:rsidRPr="00D27763">
      <w:rPr>
        <w:rFonts w:ascii="Arial" w:hAnsi="Arial" w:cs="Arial"/>
        <w:color w:val="000000"/>
        <w:sz w:val="12"/>
        <w:szCs w:val="16"/>
      </w:rPr>
      <w:t>Republic of Namibia</w:t>
    </w:r>
    <w:r w:rsidRPr="00D27763">
      <w:rPr>
        <w:rFonts w:ascii="Arial" w:hAnsi="Arial" w:cs="Arial"/>
        <w:color w:val="000000"/>
        <w:w w:val="600"/>
        <w:sz w:val="12"/>
        <w:szCs w:val="16"/>
      </w:rPr>
      <w:t xml:space="preserve"> </w:t>
    </w:r>
    <w:r w:rsidRPr="00D27763">
      <w:rPr>
        <w:rFonts w:ascii="Arial" w:hAnsi="Arial" w:cs="Arial"/>
        <w:b/>
        <w:color w:val="000000"/>
        <w:sz w:val="16"/>
        <w:szCs w:val="16"/>
      </w:rPr>
      <w:fldChar w:fldCharType="begin"/>
    </w:r>
    <w:r w:rsidRPr="00D27763">
      <w:rPr>
        <w:rFonts w:ascii="Arial" w:hAnsi="Arial" w:cs="Arial"/>
        <w:b/>
        <w:color w:val="000000"/>
        <w:sz w:val="16"/>
        <w:szCs w:val="16"/>
      </w:rPr>
      <w:instrText xml:space="preserve"> PAGE   \* MERGEFORMAT </w:instrText>
    </w:r>
    <w:r w:rsidRPr="00D27763">
      <w:rPr>
        <w:rFonts w:ascii="Arial" w:hAnsi="Arial" w:cs="Arial"/>
        <w:b/>
        <w:color w:val="000000"/>
        <w:sz w:val="16"/>
        <w:szCs w:val="16"/>
      </w:rPr>
      <w:fldChar w:fldCharType="separate"/>
    </w:r>
    <w:r w:rsidR="00F6152A">
      <w:rPr>
        <w:rFonts w:ascii="Arial" w:hAnsi="Arial" w:cs="Arial"/>
        <w:b/>
        <w:color w:val="000000"/>
        <w:sz w:val="16"/>
        <w:szCs w:val="16"/>
      </w:rPr>
      <w:t>7</w:t>
    </w:r>
    <w:r w:rsidRPr="00D27763">
      <w:rPr>
        <w:rFonts w:ascii="Arial" w:hAnsi="Arial" w:cs="Arial"/>
        <w:b/>
        <w:color w:val="000000"/>
        <w:sz w:val="16"/>
        <w:szCs w:val="16"/>
      </w:rPr>
      <w:fldChar w:fldCharType="end"/>
    </w:r>
    <w:r w:rsidRPr="00D27763">
      <w:rPr>
        <w:rFonts w:ascii="Arial" w:hAnsi="Arial" w:cs="Arial"/>
        <w:color w:val="000000"/>
        <w:w w:val="600"/>
        <w:sz w:val="12"/>
        <w:szCs w:val="16"/>
      </w:rPr>
      <w:t xml:space="preserve"> </w:t>
    </w:r>
    <w:r w:rsidRPr="00D27763">
      <w:rPr>
        <w:rFonts w:ascii="Arial" w:hAnsi="Arial" w:cs="Arial"/>
        <w:color w:val="000000"/>
        <w:sz w:val="12"/>
        <w:szCs w:val="16"/>
      </w:rPr>
      <w:t>Annotated Statutes</w:t>
    </w:r>
    <w:r w:rsidRPr="00D27763">
      <w:rPr>
        <w:rFonts w:ascii="Arial" w:hAnsi="Arial" w:cs="Arial"/>
        <w:b/>
        <w:color w:val="000000"/>
        <w:sz w:val="16"/>
        <w:szCs w:val="16"/>
      </w:rPr>
      <w:t xml:space="preserve"> </w:t>
    </w:r>
  </w:p>
  <w:p w14:paraId="2EE55AF1" w14:textId="77777777" w:rsidR="005377D6" w:rsidRPr="00D27763" w:rsidRDefault="005377D6" w:rsidP="00F25922">
    <w:pPr>
      <w:pStyle w:val="REG-PHA"/>
      <w:rPr>
        <w:color w:val="000000"/>
      </w:rPr>
    </w:pPr>
    <w:r w:rsidRPr="00D27763">
      <w:rPr>
        <w:color w:val="000000"/>
      </w:rPr>
      <w:t>REGULATIONS</w:t>
    </w:r>
  </w:p>
  <w:p w14:paraId="2FDEA62B" w14:textId="77777777" w:rsidR="005377D6" w:rsidRPr="00D27763" w:rsidRDefault="005377D6" w:rsidP="00D27763">
    <w:pPr>
      <w:pStyle w:val="REG-PHb"/>
      <w:spacing w:after="120"/>
      <w:rPr>
        <w:color w:val="000000"/>
      </w:rPr>
    </w:pPr>
    <w:r w:rsidRPr="00D27763">
      <w:rPr>
        <w:color w:val="000000"/>
      </w:rPr>
      <w:t>Electoral Act 5 of 2014</w:t>
    </w:r>
  </w:p>
  <w:p w14:paraId="0B999891" w14:textId="1D4E701F" w:rsidR="005377D6" w:rsidRPr="00D27763" w:rsidRDefault="007F068C" w:rsidP="007F068C">
    <w:pPr>
      <w:pStyle w:val="REG-PHb"/>
      <w:rPr>
        <w:color w:val="000000"/>
      </w:rPr>
    </w:pPr>
    <w:r w:rsidRPr="00F06CB0">
      <w:t xml:space="preserve">Regulations </w:t>
    </w:r>
    <w:r>
      <w:t>r</w:t>
    </w:r>
    <w:r w:rsidRPr="00F06CB0">
      <w:t xml:space="preserve">elating </w:t>
    </w:r>
    <w:r>
      <w:t>t</w:t>
    </w:r>
    <w:r w:rsidRPr="00F06CB0">
      <w:t xml:space="preserve">o Declaration </w:t>
    </w:r>
    <w:r>
      <w:t>o</w:t>
    </w:r>
    <w:r w:rsidRPr="00F06CB0">
      <w:t xml:space="preserve">f Assets </w:t>
    </w:r>
    <w:r>
      <w:t>a</w:t>
    </w:r>
    <w:r w:rsidRPr="00F06CB0">
      <w:t xml:space="preserve">nd Liabilities </w:t>
    </w:r>
    <w:r>
      <w:t>o</w:t>
    </w:r>
    <w:r w:rsidRPr="00F06CB0">
      <w:t xml:space="preserve">f Political Parties </w:t>
    </w:r>
    <w:r>
      <w:t>a</w:t>
    </w:r>
    <w:r w:rsidRPr="00F06CB0">
      <w:t xml:space="preserve">nd Disclosure </w:t>
    </w:r>
    <w:r>
      <w:t>o</w:t>
    </w:r>
    <w:r w:rsidRPr="00F06CB0">
      <w:t xml:space="preserve">f </w:t>
    </w:r>
    <w:r>
      <w:br/>
    </w:r>
    <w:r w:rsidRPr="00F06CB0">
      <w:t xml:space="preserve">Foreign </w:t>
    </w:r>
    <w:r>
      <w:t>a</w:t>
    </w:r>
    <w:r w:rsidRPr="00F06CB0">
      <w:t xml:space="preserve">nd Domestic Financing </w:t>
    </w:r>
    <w:r>
      <w:t>o</w:t>
    </w:r>
    <w:r w:rsidRPr="00F06CB0">
      <w:t xml:space="preserve">f Political Parties, Organisations, Members </w:t>
    </w:r>
    <w:r>
      <w:t>o</w:t>
    </w:r>
    <w:r w:rsidRPr="00F06CB0">
      <w:t>r Other Persons</w:t>
    </w:r>
    <w:r>
      <w:rPr>
        <w:color w:val="000000"/>
      </w:rPr>
      <w:t xml:space="preserve"> </w:t>
    </w:r>
  </w:p>
  <w:p w14:paraId="1E7E9718" w14:textId="77777777" w:rsidR="005377D6" w:rsidRPr="00D27763" w:rsidRDefault="005377D6" w:rsidP="00F25922">
    <w:pPr>
      <w:pStyle w:val="REG-P0"/>
      <w:pBdr>
        <w:bottom w:val="single" w:sz="24" w:space="1" w:color="BFBFBF" w:themeColor="accent5" w:themeTint="66"/>
      </w:pBdr>
      <w:rPr>
        <w:strike/>
        <w:color w:val="000000"/>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FA878" w14:textId="6AA9F547" w:rsidR="005377D6" w:rsidRPr="00BA6B35" w:rsidRDefault="005377D6" w:rsidP="00CE101E">
    <w:pPr>
      <w:rPr>
        <w:sz w:val="8"/>
        <w:szCs w:val="16"/>
      </w:rPr>
    </w:pPr>
    <w:r>
      <w:rPr>
        <w:sz w:val="8"/>
        <w:szCs w:val="16"/>
        <w:lang w:val="en-ZA" w:eastAsia="en-ZA"/>
      </w:rPr>
      <mc:AlternateContent>
        <mc:Choice Requires="wpg">
          <w:drawing>
            <wp:anchor distT="0" distB="0" distL="114300" distR="114300" simplePos="0" relativeHeight="251665920" behindDoc="0" locked="1" layoutInCell="0" allowOverlap="0" wp14:anchorId="3E6F7CE6" wp14:editId="311AC2A5">
              <wp:simplePos x="0" y="0"/>
              <wp:positionH relativeFrom="column">
                <wp:posOffset>-965835</wp:posOffset>
              </wp:positionH>
              <wp:positionV relativeFrom="page">
                <wp:posOffset>114300</wp:posOffset>
              </wp:positionV>
              <wp:extent cx="7322185" cy="10681335"/>
              <wp:effectExtent l="152400" t="152400" r="145415" b="158115"/>
              <wp:wrapNone/>
              <wp:docPr id="1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6"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17"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15B4EDA6"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3GrXQIAAPgGAAAOAAAAZHJzL2Uyb0RvYy54bWzsVU2P2jAQvVfqf7B8L/mgsCgi7AEKl22L&#10;RPsDjOMkVh3btQ2Bf9+xE8IWpG21K/VUkCx7xjOeee/ZmT+eGoGOzFiuZI6TUYwRk1QVXFY5/v5t&#10;/WGGkXVEFkQoyXJ8ZhY/Lt6/m7c6Y6mqlSiYQZBE2qzVOa6d01kUWVqzhtiR0kyCs1SmIQ6WpooK&#10;Q1rI3ogojeNp1CpTaKMosxasq86JFyF/WTLqvpalZQ6JHENtLowmjHs/Ros5ySpDdM1pXwZ5RRUN&#10;4RIOHVKtiCPoYPhdqoZTo6wq3YiqJlJlySkLPUA3SXzTzcaogw69VFlb6QEmgPYGp1enpV+OW4N4&#10;AdyNMZKkAY7CsWjqsWl1lcGWjdE7vTVdgzB9UvSHBXd06/fr6rr5VJrGB0Gf6BRAPw+gs5NDFIwP&#10;4zRNZhOMKPiSeDpLxuNJxwutgby7QFp/uoYmkwnQOoSCJHxoRLLu6FDgUFCrQWT2iqN9G467mmgW&#10;6LEepAuO0wuOO2cIr2qHlkpKUKIyKOlADfuXcmsCxDazPbh/g9dL7ZJMG+s2TDXIT3IsuPQVkowc&#10;n6zrkLls8Wap1lwIsJNMSNTmOE1nU8AQUQKX0f6ESaNBHFZWGBFRwR2nzoSMVgle+GgfbE21XwqD&#10;jgTu2WTt/2GTODSfVdGZP8bw64gFs2c27IbjBtL6NIHA3/L7mlfE1l1IcPU8C+nPZ+Gq9y16mjtE&#10;/WyvinMAGrQQ6Peq/hc6eHhBB0HgvgzQzZ91AFek0/n97fmvBvxWNYQ3Ap7XoLr+U+Df7+drmD//&#10;YC1+AQAA//8DAFBLAwQUAAYACAAAACEAW/0EleAAAAANAQAADwAAAGRycy9kb3ducmV2LnhtbEyP&#10;QWvCQBCF74X+h2WE3nSzFluJ2YhI25MUqoXS25odk2B2NmTXJP77jqd6e8N7vPleth5dI3rsQu1J&#10;g5olIJAKb2sqNXwf3qdLECEasqbxhBquGGCdPz5kJrV+oC/s97EUXEIhNRqqGNtUylBU6EyY+RaJ&#10;vZPvnIl8dqW0nRm43DVyniQv0pma+ENlWtxWWJz3F6fhYzDD5lm99bvzaXv9PSw+f3YKtX6ajJsV&#10;iIhj/A/DDZ/RIWemo7+QDaLRMFWLueIsO0sedUskiWJ1ZPXKEmSeyfsV+R8AAAD//wMAUEsBAi0A&#10;FAAGAAgAAAAhALaDOJL+AAAA4QEAABMAAAAAAAAAAAAAAAAAAAAAAFtDb250ZW50X1R5cGVzXS54&#10;bWxQSwECLQAUAAYACAAAACEAOP0h/9YAAACUAQAACwAAAAAAAAAAAAAAAAAvAQAAX3JlbHMvLnJl&#10;bHNQSwECLQAUAAYACAAAACEAWJ9xq10CAAD4BgAADgAAAAAAAAAAAAAAAAAuAgAAZHJzL2Uyb0Rv&#10;Yy54bWxQSwECLQAUAAYACAAAACEAW/0EleAAAAANAQAADwAAAAAAAAAAAAAAAAC3BAAAZHJzL2Rv&#10;d25yZXYueG1sUEsFBgAAAAAEAAQA8wAAAMQFA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gC/wAAAANsAAAAPAAAAZHJzL2Rvd25yZXYueG1sRE9NT8JA&#10;EL2T+B82Y+INtkjSaGUhRkG5gsp50h3bane22R1o++9dEhNu8/I+Z7keXKvOFGLj2cB8loEiLr1t&#10;uDLw+bGdPoCKgmyx9UwGRoqwXt1MllhY3/OezgepVArhWKCBWqQrtI5lTQ7jzHfEifv2waEkGCpt&#10;A/Yp3LX6Psty7bDh1FBjRy81lb+HkzOw+Boex7d3kWPYNMex7V/z/fzHmLvb4fkJlNAgV/G/e2fT&#10;/Bwuv6QD9OoPAAD//wMAUEsBAi0AFAAGAAgAAAAhANvh9svuAAAAhQEAABMAAAAAAAAAAAAAAAAA&#10;AAAAAFtDb250ZW50X1R5cGVzXS54bWxQSwECLQAUAAYACAAAACEAWvQsW78AAAAVAQAACwAAAAAA&#10;AAAAAAAAAAAfAQAAX3JlbHMvLnJlbHNQSwECLQAUAAYACAAAACEAWs4Av8AAAADbAAAADwAAAAAA&#10;AAAAAAAAAAAHAgAAZHJzL2Rvd25yZXYueG1sUEsFBgAAAAADAAMAtwAAAPQCA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qUkwQAAANsAAAAPAAAAZHJzL2Rvd25yZXYueG1sRE9LT8JA&#10;EL6b+B82Y+JNtmCCUliIER9cQeE86Q5toTvb7I60/fcuiYm3+fI9Z7HqXaMuFGLt2cB4lIEiLryt&#10;uTTw/fX+8AwqCrLFxjMZGCjCanl7s8Dc+o63dNlJqVIIxxwNVCJtrnUsKnIYR74lTtzRB4eSYCi1&#10;DdilcNfoSZZNtcOaU0OFLb1WVJx3P87A476fDR+fIofwVh+GpltPt+OTMfd3/csclFAv/+I/98am&#10;+U9w/SUdoJe/AAAA//8DAFBLAQItABQABgAIAAAAIQDb4fbL7gAAAIUBAAATAAAAAAAAAAAAAAAA&#10;AAAAAABbQ29udGVudF9UeXBlc10ueG1sUEsBAi0AFAAGAAgAAAAhAFr0LFu/AAAAFQEAAAsAAAAA&#10;AAAAAAAAAAAAHwEAAF9yZWxzLy5yZWxzUEsBAi0AFAAGAAgAAAAhADWCpSTBAAAA2wAAAA8AAAAA&#10;AAAAAAAAAAAABwIAAGRycy9kb3ducmV2LnhtbFBLBQYAAAAAAwADALcAAAD1Ag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2"/>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attachedTemplate r:id="rId1"/>
  <w:linkStyles/>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2A9"/>
    <w:rsid w:val="00000812"/>
    <w:rsid w:val="00003730"/>
    <w:rsid w:val="00003DCF"/>
    <w:rsid w:val="00004F6B"/>
    <w:rsid w:val="000052A2"/>
    <w:rsid w:val="00005680"/>
    <w:rsid w:val="00005EE8"/>
    <w:rsid w:val="00006332"/>
    <w:rsid w:val="000073EE"/>
    <w:rsid w:val="0001088D"/>
    <w:rsid w:val="00010B81"/>
    <w:rsid w:val="000133A8"/>
    <w:rsid w:val="00023D2F"/>
    <w:rsid w:val="000242FF"/>
    <w:rsid w:val="00024D3E"/>
    <w:rsid w:val="00034949"/>
    <w:rsid w:val="00034B64"/>
    <w:rsid w:val="000420FF"/>
    <w:rsid w:val="00044972"/>
    <w:rsid w:val="00045A94"/>
    <w:rsid w:val="0005485C"/>
    <w:rsid w:val="00055D23"/>
    <w:rsid w:val="000608EE"/>
    <w:rsid w:val="000614EF"/>
    <w:rsid w:val="00061E20"/>
    <w:rsid w:val="000622BB"/>
    <w:rsid w:val="000632A9"/>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97840"/>
    <w:rsid w:val="000A2439"/>
    <w:rsid w:val="000A4D98"/>
    <w:rsid w:val="000A6259"/>
    <w:rsid w:val="000B26CE"/>
    <w:rsid w:val="000B4FB6"/>
    <w:rsid w:val="000B54EB"/>
    <w:rsid w:val="000B60FA"/>
    <w:rsid w:val="000C01AC"/>
    <w:rsid w:val="000C2C80"/>
    <w:rsid w:val="000C416E"/>
    <w:rsid w:val="000C5263"/>
    <w:rsid w:val="000D3B3A"/>
    <w:rsid w:val="000D61EB"/>
    <w:rsid w:val="000E1C47"/>
    <w:rsid w:val="000E21FC"/>
    <w:rsid w:val="000E427F"/>
    <w:rsid w:val="000E5C90"/>
    <w:rsid w:val="000F1E72"/>
    <w:rsid w:val="000F260D"/>
    <w:rsid w:val="000F4429"/>
    <w:rsid w:val="000F7993"/>
    <w:rsid w:val="00106642"/>
    <w:rsid w:val="0010747B"/>
    <w:rsid w:val="001121EE"/>
    <w:rsid w:val="001128C3"/>
    <w:rsid w:val="00121135"/>
    <w:rsid w:val="0012543A"/>
    <w:rsid w:val="00133371"/>
    <w:rsid w:val="00133C79"/>
    <w:rsid w:val="00142743"/>
    <w:rsid w:val="00143E17"/>
    <w:rsid w:val="001501D6"/>
    <w:rsid w:val="0015104F"/>
    <w:rsid w:val="00152AB1"/>
    <w:rsid w:val="0015336A"/>
    <w:rsid w:val="001540EB"/>
    <w:rsid w:val="001565F4"/>
    <w:rsid w:val="00157469"/>
    <w:rsid w:val="0015761F"/>
    <w:rsid w:val="00161AF8"/>
    <w:rsid w:val="001636EC"/>
    <w:rsid w:val="00164718"/>
    <w:rsid w:val="00165401"/>
    <w:rsid w:val="00166671"/>
    <w:rsid w:val="00167A40"/>
    <w:rsid w:val="0017079D"/>
    <w:rsid w:val="001723EC"/>
    <w:rsid w:val="001761C1"/>
    <w:rsid w:val="00181A7A"/>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E5799"/>
    <w:rsid w:val="001F2A4A"/>
    <w:rsid w:val="0020301E"/>
    <w:rsid w:val="00203302"/>
    <w:rsid w:val="002075A8"/>
    <w:rsid w:val="0021001A"/>
    <w:rsid w:val="00215715"/>
    <w:rsid w:val="002208C6"/>
    <w:rsid w:val="00221C58"/>
    <w:rsid w:val="002252DD"/>
    <w:rsid w:val="0023567D"/>
    <w:rsid w:val="002436F5"/>
    <w:rsid w:val="00251136"/>
    <w:rsid w:val="002545F2"/>
    <w:rsid w:val="00255B09"/>
    <w:rsid w:val="00257780"/>
    <w:rsid w:val="00261EC4"/>
    <w:rsid w:val="00265308"/>
    <w:rsid w:val="002655B6"/>
    <w:rsid w:val="00267B91"/>
    <w:rsid w:val="00275EF6"/>
    <w:rsid w:val="00275F60"/>
    <w:rsid w:val="00280DCD"/>
    <w:rsid w:val="00280FE9"/>
    <w:rsid w:val="0028271E"/>
    <w:rsid w:val="002831B8"/>
    <w:rsid w:val="00285D33"/>
    <w:rsid w:val="00286A4D"/>
    <w:rsid w:val="00286E57"/>
    <w:rsid w:val="002905DD"/>
    <w:rsid w:val="002907F0"/>
    <w:rsid w:val="002964E7"/>
    <w:rsid w:val="00296F95"/>
    <w:rsid w:val="002A044B"/>
    <w:rsid w:val="002A2928"/>
    <w:rsid w:val="002A5238"/>
    <w:rsid w:val="002A6CF2"/>
    <w:rsid w:val="002B1C39"/>
    <w:rsid w:val="002B2784"/>
    <w:rsid w:val="002B4E1F"/>
    <w:rsid w:val="002C66D0"/>
    <w:rsid w:val="002D1D4C"/>
    <w:rsid w:val="002D4A51"/>
    <w:rsid w:val="002D4ED3"/>
    <w:rsid w:val="002D5BC2"/>
    <w:rsid w:val="002D7B08"/>
    <w:rsid w:val="002E3094"/>
    <w:rsid w:val="002E62C7"/>
    <w:rsid w:val="002F4347"/>
    <w:rsid w:val="003013D8"/>
    <w:rsid w:val="00303561"/>
    <w:rsid w:val="00303D74"/>
    <w:rsid w:val="00304858"/>
    <w:rsid w:val="00312523"/>
    <w:rsid w:val="0032744E"/>
    <w:rsid w:val="00330E75"/>
    <w:rsid w:val="0033299D"/>
    <w:rsid w:val="00332A15"/>
    <w:rsid w:val="00336B1F"/>
    <w:rsid w:val="00336DF0"/>
    <w:rsid w:val="003407C1"/>
    <w:rsid w:val="00342579"/>
    <w:rsid w:val="00342850"/>
    <w:rsid w:val="00342AFB"/>
    <w:rsid w:val="003432A2"/>
    <w:rsid w:val="0034386C"/>
    <w:rsid w:val="003449A3"/>
    <w:rsid w:val="00350751"/>
    <w:rsid w:val="0035589F"/>
    <w:rsid w:val="00363299"/>
    <w:rsid w:val="00363E94"/>
    <w:rsid w:val="00366718"/>
    <w:rsid w:val="00367657"/>
    <w:rsid w:val="0037208D"/>
    <w:rsid w:val="00372833"/>
    <w:rsid w:val="0037420E"/>
    <w:rsid w:val="003778DA"/>
    <w:rsid w:val="00377FBD"/>
    <w:rsid w:val="00380973"/>
    <w:rsid w:val="003837C6"/>
    <w:rsid w:val="003849A8"/>
    <w:rsid w:val="003905F1"/>
    <w:rsid w:val="00393F58"/>
    <w:rsid w:val="00394930"/>
    <w:rsid w:val="00394B3B"/>
    <w:rsid w:val="003A368C"/>
    <w:rsid w:val="003A5DAC"/>
    <w:rsid w:val="003B440D"/>
    <w:rsid w:val="003B6581"/>
    <w:rsid w:val="003C02B2"/>
    <w:rsid w:val="003C20AF"/>
    <w:rsid w:val="003C37A0"/>
    <w:rsid w:val="003C5F5A"/>
    <w:rsid w:val="003C7232"/>
    <w:rsid w:val="003D233B"/>
    <w:rsid w:val="003D4EAA"/>
    <w:rsid w:val="003D76EF"/>
    <w:rsid w:val="003E2DE5"/>
    <w:rsid w:val="003E6206"/>
    <w:rsid w:val="003E76D6"/>
    <w:rsid w:val="003F1EA2"/>
    <w:rsid w:val="003F3E4B"/>
    <w:rsid w:val="003F6D96"/>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6986"/>
    <w:rsid w:val="004655B4"/>
    <w:rsid w:val="00466077"/>
    <w:rsid w:val="004664DC"/>
    <w:rsid w:val="00471321"/>
    <w:rsid w:val="00473600"/>
    <w:rsid w:val="00474D22"/>
    <w:rsid w:val="00476809"/>
    <w:rsid w:val="00481E77"/>
    <w:rsid w:val="00484E43"/>
    <w:rsid w:val="00491FC6"/>
    <w:rsid w:val="004920DB"/>
    <w:rsid w:val="00494F0F"/>
    <w:rsid w:val="0049507E"/>
    <w:rsid w:val="004951B3"/>
    <w:rsid w:val="004A01D1"/>
    <w:rsid w:val="004B0AB3"/>
    <w:rsid w:val="004B0CC4"/>
    <w:rsid w:val="004B13C6"/>
    <w:rsid w:val="004B437B"/>
    <w:rsid w:val="004B5A3C"/>
    <w:rsid w:val="004C1DA0"/>
    <w:rsid w:val="004C4BFB"/>
    <w:rsid w:val="004C7539"/>
    <w:rsid w:val="004C78A2"/>
    <w:rsid w:val="004D0854"/>
    <w:rsid w:val="004D2FFC"/>
    <w:rsid w:val="004D3215"/>
    <w:rsid w:val="004D67C8"/>
    <w:rsid w:val="004E2029"/>
    <w:rsid w:val="004E33FE"/>
    <w:rsid w:val="004E4868"/>
    <w:rsid w:val="004E5244"/>
    <w:rsid w:val="004F15C6"/>
    <w:rsid w:val="004F6859"/>
    <w:rsid w:val="004F7202"/>
    <w:rsid w:val="004F72F4"/>
    <w:rsid w:val="004F744E"/>
    <w:rsid w:val="00501CAB"/>
    <w:rsid w:val="0050232A"/>
    <w:rsid w:val="00503297"/>
    <w:rsid w:val="005101FF"/>
    <w:rsid w:val="00512242"/>
    <w:rsid w:val="00512DA3"/>
    <w:rsid w:val="00514000"/>
    <w:rsid w:val="00515D04"/>
    <w:rsid w:val="00524ECC"/>
    <w:rsid w:val="00527ABE"/>
    <w:rsid w:val="005322A1"/>
    <w:rsid w:val="00532451"/>
    <w:rsid w:val="00532BE4"/>
    <w:rsid w:val="005361AC"/>
    <w:rsid w:val="005377D6"/>
    <w:rsid w:val="00540BEB"/>
    <w:rsid w:val="00542D73"/>
    <w:rsid w:val="005438C8"/>
    <w:rsid w:val="00547702"/>
    <w:rsid w:val="00551408"/>
    <w:rsid w:val="00553CB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4F4A"/>
    <w:rsid w:val="005955EA"/>
    <w:rsid w:val="00597B78"/>
    <w:rsid w:val="005A2789"/>
    <w:rsid w:val="005A2C33"/>
    <w:rsid w:val="005B124D"/>
    <w:rsid w:val="005B23AF"/>
    <w:rsid w:val="005B4215"/>
    <w:rsid w:val="005B5656"/>
    <w:rsid w:val="005C16B3"/>
    <w:rsid w:val="005C25CF"/>
    <w:rsid w:val="005C303C"/>
    <w:rsid w:val="005C7F82"/>
    <w:rsid w:val="005D0866"/>
    <w:rsid w:val="005D537D"/>
    <w:rsid w:val="005D5858"/>
    <w:rsid w:val="005D5C82"/>
    <w:rsid w:val="005D5CAF"/>
    <w:rsid w:val="005E0DE1"/>
    <w:rsid w:val="005E31A4"/>
    <w:rsid w:val="005E4ED5"/>
    <w:rsid w:val="005E7103"/>
    <w:rsid w:val="005E75FD"/>
    <w:rsid w:val="00601274"/>
    <w:rsid w:val="00604AAC"/>
    <w:rsid w:val="00604F4B"/>
    <w:rsid w:val="00607455"/>
    <w:rsid w:val="006075F7"/>
    <w:rsid w:val="00607964"/>
    <w:rsid w:val="00613086"/>
    <w:rsid w:val="00613F45"/>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38D"/>
    <w:rsid w:val="00667BB6"/>
    <w:rsid w:val="00672978"/>
    <w:rsid w:val="006734AB"/>
    <w:rsid w:val="006737D3"/>
    <w:rsid w:val="0067435B"/>
    <w:rsid w:val="00682C76"/>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E788C"/>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5446C"/>
    <w:rsid w:val="00760524"/>
    <w:rsid w:val="00760A63"/>
    <w:rsid w:val="00760B40"/>
    <w:rsid w:val="00763514"/>
    <w:rsid w:val="00764B2A"/>
    <w:rsid w:val="007717D2"/>
    <w:rsid w:val="00771A91"/>
    <w:rsid w:val="00772C52"/>
    <w:rsid w:val="007748CE"/>
    <w:rsid w:val="007765AE"/>
    <w:rsid w:val="007824DE"/>
    <w:rsid w:val="007826D3"/>
    <w:rsid w:val="0078543A"/>
    <w:rsid w:val="00793315"/>
    <w:rsid w:val="007A0311"/>
    <w:rsid w:val="007A35FA"/>
    <w:rsid w:val="007A4003"/>
    <w:rsid w:val="007A5F9C"/>
    <w:rsid w:val="007C01FC"/>
    <w:rsid w:val="007C2592"/>
    <w:rsid w:val="007C276C"/>
    <w:rsid w:val="007C2B58"/>
    <w:rsid w:val="007C2DE7"/>
    <w:rsid w:val="007C4355"/>
    <w:rsid w:val="007C54FE"/>
    <w:rsid w:val="007D4551"/>
    <w:rsid w:val="007E0E68"/>
    <w:rsid w:val="007E1918"/>
    <w:rsid w:val="007E2B35"/>
    <w:rsid w:val="007E30CA"/>
    <w:rsid w:val="007E461E"/>
    <w:rsid w:val="007E4620"/>
    <w:rsid w:val="007E4FEC"/>
    <w:rsid w:val="007E5CEF"/>
    <w:rsid w:val="007E720E"/>
    <w:rsid w:val="007F010C"/>
    <w:rsid w:val="007F068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53E5A"/>
    <w:rsid w:val="00857079"/>
    <w:rsid w:val="008604B2"/>
    <w:rsid w:val="00861DFE"/>
    <w:rsid w:val="00862825"/>
    <w:rsid w:val="00871F54"/>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1361"/>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1D3"/>
    <w:rsid w:val="00914263"/>
    <w:rsid w:val="00914280"/>
    <w:rsid w:val="009201D0"/>
    <w:rsid w:val="009202D3"/>
    <w:rsid w:val="00922786"/>
    <w:rsid w:val="0093242F"/>
    <w:rsid w:val="00933C53"/>
    <w:rsid w:val="00940A34"/>
    <w:rsid w:val="00940A79"/>
    <w:rsid w:val="0094272F"/>
    <w:rsid w:val="009440A2"/>
    <w:rsid w:val="0094500C"/>
    <w:rsid w:val="00946D77"/>
    <w:rsid w:val="00953B81"/>
    <w:rsid w:val="00960A33"/>
    <w:rsid w:val="00961AC0"/>
    <w:rsid w:val="00963D1F"/>
    <w:rsid w:val="00965A50"/>
    <w:rsid w:val="00965D02"/>
    <w:rsid w:val="009674A5"/>
    <w:rsid w:val="00971042"/>
    <w:rsid w:val="00975D34"/>
    <w:rsid w:val="0097618B"/>
    <w:rsid w:val="009774F9"/>
    <w:rsid w:val="00977A0D"/>
    <w:rsid w:val="00981EC4"/>
    <w:rsid w:val="009830C2"/>
    <w:rsid w:val="0099219B"/>
    <w:rsid w:val="00992BA2"/>
    <w:rsid w:val="00993997"/>
    <w:rsid w:val="009963D4"/>
    <w:rsid w:val="009968F2"/>
    <w:rsid w:val="009A393E"/>
    <w:rsid w:val="009A6C34"/>
    <w:rsid w:val="009A73DE"/>
    <w:rsid w:val="009B0E42"/>
    <w:rsid w:val="009D3443"/>
    <w:rsid w:val="009D3DBD"/>
    <w:rsid w:val="009D6D8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1A02"/>
    <w:rsid w:val="00A426C8"/>
    <w:rsid w:val="00A43EBA"/>
    <w:rsid w:val="00A50D6A"/>
    <w:rsid w:val="00A50FFE"/>
    <w:rsid w:val="00A5229E"/>
    <w:rsid w:val="00A60798"/>
    <w:rsid w:val="00A60BC7"/>
    <w:rsid w:val="00A62193"/>
    <w:rsid w:val="00A62552"/>
    <w:rsid w:val="00A65C80"/>
    <w:rsid w:val="00A7060B"/>
    <w:rsid w:val="00A70D02"/>
    <w:rsid w:val="00A752A0"/>
    <w:rsid w:val="00A768CF"/>
    <w:rsid w:val="00A81C7A"/>
    <w:rsid w:val="00A83578"/>
    <w:rsid w:val="00A86E94"/>
    <w:rsid w:val="00A927B8"/>
    <w:rsid w:val="00A92C42"/>
    <w:rsid w:val="00A93B18"/>
    <w:rsid w:val="00A9696C"/>
    <w:rsid w:val="00A96B49"/>
    <w:rsid w:val="00A96D72"/>
    <w:rsid w:val="00AA12F7"/>
    <w:rsid w:val="00AA2229"/>
    <w:rsid w:val="00AA24D4"/>
    <w:rsid w:val="00AA41AD"/>
    <w:rsid w:val="00AA5068"/>
    <w:rsid w:val="00AB3AEC"/>
    <w:rsid w:val="00AB4E72"/>
    <w:rsid w:val="00AB5B30"/>
    <w:rsid w:val="00AB5DA0"/>
    <w:rsid w:val="00AB7D0E"/>
    <w:rsid w:val="00AC0484"/>
    <w:rsid w:val="00AC2203"/>
    <w:rsid w:val="00AC2903"/>
    <w:rsid w:val="00AC48A2"/>
    <w:rsid w:val="00AC4FD6"/>
    <w:rsid w:val="00AC550E"/>
    <w:rsid w:val="00AC571E"/>
    <w:rsid w:val="00AD2FDB"/>
    <w:rsid w:val="00AD3208"/>
    <w:rsid w:val="00AD52CD"/>
    <w:rsid w:val="00AD5960"/>
    <w:rsid w:val="00AE0B19"/>
    <w:rsid w:val="00AE34AD"/>
    <w:rsid w:val="00AE40D5"/>
    <w:rsid w:val="00AE6B19"/>
    <w:rsid w:val="00AF17B2"/>
    <w:rsid w:val="00AF321A"/>
    <w:rsid w:val="00AF43EC"/>
    <w:rsid w:val="00AF49C0"/>
    <w:rsid w:val="00AF4B41"/>
    <w:rsid w:val="00AF5241"/>
    <w:rsid w:val="00B00B85"/>
    <w:rsid w:val="00B02147"/>
    <w:rsid w:val="00B029A1"/>
    <w:rsid w:val="00B0347D"/>
    <w:rsid w:val="00B04A01"/>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4BEC"/>
    <w:rsid w:val="00B77878"/>
    <w:rsid w:val="00B77A86"/>
    <w:rsid w:val="00B77DD9"/>
    <w:rsid w:val="00B819F9"/>
    <w:rsid w:val="00B8798B"/>
    <w:rsid w:val="00B87FDA"/>
    <w:rsid w:val="00B93FA9"/>
    <w:rsid w:val="00B94F2F"/>
    <w:rsid w:val="00B95DEE"/>
    <w:rsid w:val="00B96299"/>
    <w:rsid w:val="00BA6B35"/>
    <w:rsid w:val="00BB6831"/>
    <w:rsid w:val="00BC1199"/>
    <w:rsid w:val="00BC25D3"/>
    <w:rsid w:val="00BC3E37"/>
    <w:rsid w:val="00BC6658"/>
    <w:rsid w:val="00BC697F"/>
    <w:rsid w:val="00BD0D0A"/>
    <w:rsid w:val="00BD2B69"/>
    <w:rsid w:val="00BD4143"/>
    <w:rsid w:val="00BD5386"/>
    <w:rsid w:val="00BE17CD"/>
    <w:rsid w:val="00BE1E9C"/>
    <w:rsid w:val="00BE21BB"/>
    <w:rsid w:val="00BE2F23"/>
    <w:rsid w:val="00BE5508"/>
    <w:rsid w:val="00BE6884"/>
    <w:rsid w:val="00BE6AA6"/>
    <w:rsid w:val="00BE7044"/>
    <w:rsid w:val="00BE7D34"/>
    <w:rsid w:val="00BF0042"/>
    <w:rsid w:val="00BF0967"/>
    <w:rsid w:val="00BF39A3"/>
    <w:rsid w:val="00BF3A69"/>
    <w:rsid w:val="00BF3AF0"/>
    <w:rsid w:val="00BF57C9"/>
    <w:rsid w:val="00BF5B36"/>
    <w:rsid w:val="00BF6901"/>
    <w:rsid w:val="00C020A0"/>
    <w:rsid w:val="00C06D8A"/>
    <w:rsid w:val="00C07D1F"/>
    <w:rsid w:val="00C11092"/>
    <w:rsid w:val="00C1164A"/>
    <w:rsid w:val="00C12F2A"/>
    <w:rsid w:val="00C12F53"/>
    <w:rsid w:val="00C13D2E"/>
    <w:rsid w:val="00C212DE"/>
    <w:rsid w:val="00C2525F"/>
    <w:rsid w:val="00C27873"/>
    <w:rsid w:val="00C30331"/>
    <w:rsid w:val="00C332FE"/>
    <w:rsid w:val="00C35013"/>
    <w:rsid w:val="00C361C3"/>
    <w:rsid w:val="00C36B55"/>
    <w:rsid w:val="00C5376E"/>
    <w:rsid w:val="00C546CA"/>
    <w:rsid w:val="00C55AF3"/>
    <w:rsid w:val="00C56FD0"/>
    <w:rsid w:val="00C57C16"/>
    <w:rsid w:val="00C63501"/>
    <w:rsid w:val="00C700C6"/>
    <w:rsid w:val="00C74183"/>
    <w:rsid w:val="00C74CDA"/>
    <w:rsid w:val="00C74EF9"/>
    <w:rsid w:val="00C7789B"/>
    <w:rsid w:val="00C778D1"/>
    <w:rsid w:val="00C81D2A"/>
    <w:rsid w:val="00C82530"/>
    <w:rsid w:val="00C838EC"/>
    <w:rsid w:val="00C863E3"/>
    <w:rsid w:val="00C87A41"/>
    <w:rsid w:val="00C94845"/>
    <w:rsid w:val="00C966CF"/>
    <w:rsid w:val="00CA023D"/>
    <w:rsid w:val="00CA1AEE"/>
    <w:rsid w:val="00CA242D"/>
    <w:rsid w:val="00CA31B8"/>
    <w:rsid w:val="00CA67D0"/>
    <w:rsid w:val="00CB2BFD"/>
    <w:rsid w:val="00CB2F54"/>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3954"/>
    <w:rsid w:val="00D263A2"/>
    <w:rsid w:val="00D27763"/>
    <w:rsid w:val="00D27A6B"/>
    <w:rsid w:val="00D31166"/>
    <w:rsid w:val="00D3653E"/>
    <w:rsid w:val="00D400F5"/>
    <w:rsid w:val="00D43726"/>
    <w:rsid w:val="00D45D02"/>
    <w:rsid w:val="00D51089"/>
    <w:rsid w:val="00D51B92"/>
    <w:rsid w:val="00D5691B"/>
    <w:rsid w:val="00D574A4"/>
    <w:rsid w:val="00D62753"/>
    <w:rsid w:val="00D63698"/>
    <w:rsid w:val="00D6769E"/>
    <w:rsid w:val="00D721E9"/>
    <w:rsid w:val="00D75950"/>
    <w:rsid w:val="00D75FAF"/>
    <w:rsid w:val="00D760CE"/>
    <w:rsid w:val="00D838A0"/>
    <w:rsid w:val="00D856D1"/>
    <w:rsid w:val="00D87694"/>
    <w:rsid w:val="00D924D5"/>
    <w:rsid w:val="00D94444"/>
    <w:rsid w:val="00D9603B"/>
    <w:rsid w:val="00DA3240"/>
    <w:rsid w:val="00DA5C40"/>
    <w:rsid w:val="00DA63BE"/>
    <w:rsid w:val="00DB4BA9"/>
    <w:rsid w:val="00DB60E4"/>
    <w:rsid w:val="00DC1170"/>
    <w:rsid w:val="00DC4BEF"/>
    <w:rsid w:val="00DC6273"/>
    <w:rsid w:val="00DC6485"/>
    <w:rsid w:val="00DC7EE1"/>
    <w:rsid w:val="00DD0E75"/>
    <w:rsid w:val="00DD2076"/>
    <w:rsid w:val="00DD24C5"/>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26BB"/>
    <w:rsid w:val="00E77968"/>
    <w:rsid w:val="00E84C22"/>
    <w:rsid w:val="00E85219"/>
    <w:rsid w:val="00E93CB2"/>
    <w:rsid w:val="00EA26CC"/>
    <w:rsid w:val="00EA3CEA"/>
    <w:rsid w:val="00EB000A"/>
    <w:rsid w:val="00EB1BBB"/>
    <w:rsid w:val="00EB4A8B"/>
    <w:rsid w:val="00EB67E8"/>
    <w:rsid w:val="00EB7298"/>
    <w:rsid w:val="00EB7655"/>
    <w:rsid w:val="00ED0F60"/>
    <w:rsid w:val="00ED2F42"/>
    <w:rsid w:val="00ED3602"/>
    <w:rsid w:val="00ED6F8F"/>
    <w:rsid w:val="00EE0F7E"/>
    <w:rsid w:val="00EE2247"/>
    <w:rsid w:val="00EE2CEA"/>
    <w:rsid w:val="00EE5A85"/>
    <w:rsid w:val="00EE5E56"/>
    <w:rsid w:val="00EE64B7"/>
    <w:rsid w:val="00EF2826"/>
    <w:rsid w:val="00EF3E7B"/>
    <w:rsid w:val="00EF514A"/>
    <w:rsid w:val="00F0113F"/>
    <w:rsid w:val="00F045FC"/>
    <w:rsid w:val="00F057A4"/>
    <w:rsid w:val="00F06CB0"/>
    <w:rsid w:val="00F1418D"/>
    <w:rsid w:val="00F1491A"/>
    <w:rsid w:val="00F15137"/>
    <w:rsid w:val="00F16E32"/>
    <w:rsid w:val="00F22B1C"/>
    <w:rsid w:val="00F23EB1"/>
    <w:rsid w:val="00F25922"/>
    <w:rsid w:val="00F2620B"/>
    <w:rsid w:val="00F30A65"/>
    <w:rsid w:val="00F37578"/>
    <w:rsid w:val="00F47E8A"/>
    <w:rsid w:val="00F52BC9"/>
    <w:rsid w:val="00F56201"/>
    <w:rsid w:val="00F56938"/>
    <w:rsid w:val="00F57DE9"/>
    <w:rsid w:val="00F6152A"/>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3BD2"/>
    <w:rsid w:val="00FB4CB8"/>
    <w:rsid w:val="00FB58C1"/>
    <w:rsid w:val="00FC0270"/>
    <w:rsid w:val="00FC25AF"/>
    <w:rsid w:val="00FC2B86"/>
    <w:rsid w:val="00FC33A9"/>
    <w:rsid w:val="00FC33C3"/>
    <w:rsid w:val="00FC6D6D"/>
    <w:rsid w:val="00FC7F67"/>
    <w:rsid w:val="00FD0B54"/>
    <w:rsid w:val="00FD0D78"/>
    <w:rsid w:val="00FD21B1"/>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A2194F5"/>
  <w15:docId w15:val="{C991AA0F-2A00-4737-8460-029FE4DF5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tat Normal"/>
    <w:rsid w:val="00F6152A"/>
    <w:pPr>
      <w:spacing w:after="0" w:line="240" w:lineRule="auto"/>
    </w:pPr>
    <w:rPr>
      <w:rFonts w:ascii="Times New Roman" w:hAnsi="Times New Roman"/>
      <w:noProof/>
    </w:rPr>
  </w:style>
  <w:style w:type="paragraph" w:styleId="Heading1">
    <w:name w:val="heading 1"/>
    <w:basedOn w:val="Normal"/>
    <w:link w:val="Heading1Char"/>
    <w:uiPriority w:val="9"/>
    <w:rsid w:val="00F6152A"/>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6152A"/>
    <w:pPr>
      <w:tabs>
        <w:tab w:val="center" w:pos="4513"/>
        <w:tab w:val="right" w:pos="9026"/>
      </w:tabs>
    </w:pPr>
  </w:style>
  <w:style w:type="character" w:customStyle="1" w:styleId="FooterChar">
    <w:name w:val="Footer Char"/>
    <w:basedOn w:val="DefaultParagraphFont"/>
    <w:link w:val="Footer"/>
    <w:uiPriority w:val="99"/>
    <w:rsid w:val="00F6152A"/>
    <w:rPr>
      <w:rFonts w:ascii="Times New Roman" w:hAnsi="Times New Roman"/>
      <w:noProof/>
    </w:rPr>
  </w:style>
  <w:style w:type="paragraph" w:styleId="Header">
    <w:name w:val="header"/>
    <w:basedOn w:val="Normal"/>
    <w:link w:val="HeaderChar"/>
    <w:uiPriority w:val="99"/>
    <w:unhideWhenUsed/>
    <w:rsid w:val="00F6152A"/>
    <w:pPr>
      <w:tabs>
        <w:tab w:val="center" w:pos="4513"/>
        <w:tab w:val="right" w:pos="9026"/>
      </w:tabs>
    </w:pPr>
  </w:style>
  <w:style w:type="character" w:customStyle="1" w:styleId="HeaderChar">
    <w:name w:val="Header Char"/>
    <w:basedOn w:val="DefaultParagraphFont"/>
    <w:link w:val="Header"/>
    <w:uiPriority w:val="99"/>
    <w:rsid w:val="00F6152A"/>
    <w:rPr>
      <w:rFonts w:ascii="Times New Roman" w:hAnsi="Times New Roman"/>
      <w:noProof/>
    </w:rPr>
  </w:style>
  <w:style w:type="paragraph" w:styleId="BalloonText">
    <w:name w:val="Balloon Text"/>
    <w:basedOn w:val="Normal"/>
    <w:link w:val="BalloonTextChar"/>
    <w:uiPriority w:val="99"/>
    <w:semiHidden/>
    <w:unhideWhenUsed/>
    <w:rsid w:val="00F6152A"/>
    <w:rPr>
      <w:rFonts w:ascii="Tahoma" w:hAnsi="Tahoma" w:cs="Tahoma"/>
      <w:sz w:val="16"/>
      <w:szCs w:val="16"/>
    </w:rPr>
  </w:style>
  <w:style w:type="character" w:customStyle="1" w:styleId="BalloonTextChar">
    <w:name w:val="Balloon Text Char"/>
    <w:basedOn w:val="DefaultParagraphFont"/>
    <w:link w:val="BalloonText"/>
    <w:uiPriority w:val="99"/>
    <w:semiHidden/>
    <w:rsid w:val="00F6152A"/>
    <w:rPr>
      <w:rFonts w:ascii="Tahoma" w:hAnsi="Tahoma" w:cs="Tahoma"/>
      <w:noProof/>
      <w:sz w:val="16"/>
      <w:szCs w:val="16"/>
    </w:rPr>
  </w:style>
  <w:style w:type="paragraph" w:customStyle="1" w:styleId="REG-H3A">
    <w:name w:val="REG-H3A"/>
    <w:link w:val="REG-H3AChar"/>
    <w:qFormat/>
    <w:rsid w:val="00F6152A"/>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F6152A"/>
    <w:pPr>
      <w:numPr>
        <w:numId w:val="1"/>
      </w:numPr>
      <w:contextualSpacing/>
    </w:pPr>
  </w:style>
  <w:style w:type="character" w:customStyle="1" w:styleId="REG-H3AChar">
    <w:name w:val="REG-H3A Char"/>
    <w:basedOn w:val="DefaultParagraphFont"/>
    <w:link w:val="REG-H3A"/>
    <w:rsid w:val="00F6152A"/>
    <w:rPr>
      <w:rFonts w:ascii="Times New Roman" w:hAnsi="Times New Roman" w:cs="Times New Roman"/>
      <w:b/>
      <w:caps/>
      <w:noProof/>
    </w:rPr>
  </w:style>
  <w:style w:type="character" w:customStyle="1" w:styleId="A3">
    <w:name w:val="A3"/>
    <w:uiPriority w:val="99"/>
    <w:rsid w:val="00F6152A"/>
    <w:rPr>
      <w:rFonts w:cs="Times"/>
      <w:color w:val="000000"/>
      <w:sz w:val="22"/>
      <w:szCs w:val="22"/>
    </w:rPr>
  </w:style>
  <w:style w:type="paragraph" w:customStyle="1" w:styleId="Head2B">
    <w:name w:val="Head 2B"/>
    <w:basedOn w:val="AS-H3A"/>
    <w:link w:val="Head2BChar"/>
    <w:rsid w:val="00F6152A"/>
  </w:style>
  <w:style w:type="paragraph" w:styleId="ListParagraph">
    <w:name w:val="List Paragraph"/>
    <w:basedOn w:val="Normal"/>
    <w:link w:val="ListParagraphChar"/>
    <w:uiPriority w:val="34"/>
    <w:rsid w:val="00F6152A"/>
    <w:pPr>
      <w:ind w:left="720"/>
      <w:contextualSpacing/>
    </w:pPr>
  </w:style>
  <w:style w:type="character" w:customStyle="1" w:styleId="Head2BChar">
    <w:name w:val="Head 2B Char"/>
    <w:basedOn w:val="AS-H3AChar"/>
    <w:link w:val="Head2B"/>
    <w:rsid w:val="00F6152A"/>
    <w:rPr>
      <w:rFonts w:ascii="Times New Roman" w:hAnsi="Times New Roman" w:cs="Times New Roman"/>
      <w:b/>
      <w:caps/>
      <w:noProof/>
    </w:rPr>
  </w:style>
  <w:style w:type="paragraph" w:customStyle="1" w:styleId="Head3">
    <w:name w:val="Head 3"/>
    <w:basedOn w:val="ListParagraph"/>
    <w:link w:val="Head3Char"/>
    <w:rsid w:val="00F6152A"/>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F6152A"/>
    <w:rPr>
      <w:rFonts w:ascii="Times New Roman" w:hAnsi="Times New Roman"/>
      <w:noProof/>
    </w:rPr>
  </w:style>
  <w:style w:type="character" w:customStyle="1" w:styleId="Head3Char">
    <w:name w:val="Head 3 Char"/>
    <w:basedOn w:val="ListParagraphChar"/>
    <w:link w:val="Head3"/>
    <w:rsid w:val="00F6152A"/>
    <w:rPr>
      <w:rFonts w:ascii="Times New Roman" w:eastAsia="Times New Roman" w:hAnsi="Times New Roman" w:cs="Times New Roman"/>
      <w:b/>
      <w:bCs/>
      <w:noProof/>
    </w:rPr>
  </w:style>
  <w:style w:type="paragraph" w:customStyle="1" w:styleId="REG-H1a">
    <w:name w:val="REG-H1a"/>
    <w:link w:val="REG-H1aChar"/>
    <w:qFormat/>
    <w:rsid w:val="00F6152A"/>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F6152A"/>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F6152A"/>
    <w:rPr>
      <w:rFonts w:ascii="Arial" w:hAnsi="Arial" w:cs="Arial"/>
      <w:b/>
      <w:noProof/>
      <w:sz w:val="36"/>
      <w:szCs w:val="36"/>
    </w:rPr>
  </w:style>
  <w:style w:type="paragraph" w:customStyle="1" w:styleId="AS-H1-Colour">
    <w:name w:val="AS-H1-Colour"/>
    <w:basedOn w:val="Normal"/>
    <w:link w:val="AS-H1-ColourChar"/>
    <w:rsid w:val="00F6152A"/>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F6152A"/>
    <w:rPr>
      <w:rFonts w:ascii="Times New Roman" w:hAnsi="Times New Roman" w:cs="Times New Roman"/>
      <w:b/>
      <w:caps/>
      <w:noProof/>
      <w:color w:val="00B050"/>
      <w:sz w:val="24"/>
      <w:szCs w:val="24"/>
    </w:rPr>
  </w:style>
  <w:style w:type="paragraph" w:customStyle="1" w:styleId="AS-H2b">
    <w:name w:val="AS-H2b"/>
    <w:basedOn w:val="Normal"/>
    <w:link w:val="AS-H2bChar"/>
    <w:rsid w:val="00F6152A"/>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F6152A"/>
    <w:rPr>
      <w:rFonts w:ascii="Arial" w:hAnsi="Arial" w:cs="Arial"/>
      <w:b/>
      <w:noProof/>
      <w:color w:val="00B050"/>
      <w:sz w:val="36"/>
      <w:szCs w:val="36"/>
    </w:rPr>
  </w:style>
  <w:style w:type="paragraph" w:customStyle="1" w:styleId="AS-H3">
    <w:name w:val="AS-H3"/>
    <w:basedOn w:val="AS-H3A"/>
    <w:link w:val="AS-H3Char"/>
    <w:rsid w:val="00F6152A"/>
    <w:rPr>
      <w:sz w:val="28"/>
    </w:rPr>
  </w:style>
  <w:style w:type="character" w:customStyle="1" w:styleId="AS-H2bChar">
    <w:name w:val="AS-H2b Char"/>
    <w:basedOn w:val="DefaultParagraphFont"/>
    <w:link w:val="AS-H2b"/>
    <w:rsid w:val="00F6152A"/>
    <w:rPr>
      <w:rFonts w:ascii="Arial" w:hAnsi="Arial" w:cs="Arial"/>
      <w:noProof/>
    </w:rPr>
  </w:style>
  <w:style w:type="paragraph" w:customStyle="1" w:styleId="REG-H3b">
    <w:name w:val="REG-H3b"/>
    <w:link w:val="REG-H3bChar"/>
    <w:qFormat/>
    <w:rsid w:val="00F6152A"/>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F6152A"/>
    <w:rPr>
      <w:rFonts w:ascii="Times New Roman" w:hAnsi="Times New Roman" w:cs="Times New Roman"/>
      <w:b/>
      <w:caps/>
      <w:noProof/>
      <w:sz w:val="28"/>
    </w:rPr>
  </w:style>
  <w:style w:type="paragraph" w:customStyle="1" w:styleId="AS-H3c">
    <w:name w:val="AS-H3c"/>
    <w:basedOn w:val="Head2B"/>
    <w:link w:val="AS-H3cChar"/>
    <w:rsid w:val="00F6152A"/>
    <w:rPr>
      <w:b w:val="0"/>
    </w:rPr>
  </w:style>
  <w:style w:type="character" w:customStyle="1" w:styleId="REG-H3bChar">
    <w:name w:val="REG-H3b Char"/>
    <w:basedOn w:val="REG-H3AChar"/>
    <w:link w:val="REG-H3b"/>
    <w:rsid w:val="00F6152A"/>
    <w:rPr>
      <w:rFonts w:ascii="Times New Roman" w:hAnsi="Times New Roman" w:cs="Times New Roman"/>
      <w:b w:val="0"/>
      <w:caps w:val="0"/>
      <w:noProof/>
    </w:rPr>
  </w:style>
  <w:style w:type="paragraph" w:customStyle="1" w:styleId="AS-H3d">
    <w:name w:val="AS-H3d"/>
    <w:basedOn w:val="Head2B"/>
    <w:link w:val="AS-H3dChar"/>
    <w:rsid w:val="00F6152A"/>
  </w:style>
  <w:style w:type="character" w:customStyle="1" w:styleId="AS-H3cChar">
    <w:name w:val="AS-H3c Char"/>
    <w:basedOn w:val="Head2BChar"/>
    <w:link w:val="AS-H3c"/>
    <w:rsid w:val="00F6152A"/>
    <w:rPr>
      <w:rFonts w:ascii="Times New Roman" w:hAnsi="Times New Roman" w:cs="Times New Roman"/>
      <w:b w:val="0"/>
      <w:caps/>
      <w:noProof/>
    </w:rPr>
  </w:style>
  <w:style w:type="paragraph" w:customStyle="1" w:styleId="REG-P0">
    <w:name w:val="REG-P(0)"/>
    <w:basedOn w:val="Normal"/>
    <w:link w:val="REG-P0Char"/>
    <w:qFormat/>
    <w:rsid w:val="00F6152A"/>
    <w:pPr>
      <w:tabs>
        <w:tab w:val="left" w:pos="567"/>
      </w:tabs>
      <w:jc w:val="both"/>
    </w:pPr>
    <w:rPr>
      <w:rFonts w:eastAsia="Times New Roman" w:cs="Times New Roman"/>
    </w:rPr>
  </w:style>
  <w:style w:type="character" w:customStyle="1" w:styleId="AS-H3dChar">
    <w:name w:val="AS-H3d Char"/>
    <w:basedOn w:val="Head2BChar"/>
    <w:link w:val="AS-H3d"/>
    <w:rsid w:val="00F6152A"/>
    <w:rPr>
      <w:rFonts w:ascii="Times New Roman" w:hAnsi="Times New Roman" w:cs="Times New Roman"/>
      <w:b/>
      <w:caps/>
      <w:noProof/>
    </w:rPr>
  </w:style>
  <w:style w:type="paragraph" w:customStyle="1" w:styleId="REG-P1">
    <w:name w:val="REG-P(1)"/>
    <w:basedOn w:val="Normal"/>
    <w:link w:val="REG-P1Char"/>
    <w:qFormat/>
    <w:rsid w:val="00F6152A"/>
    <w:pPr>
      <w:suppressAutoHyphens/>
      <w:ind w:firstLine="567"/>
      <w:jc w:val="both"/>
    </w:pPr>
    <w:rPr>
      <w:rFonts w:eastAsia="Times New Roman" w:cs="Times New Roman"/>
    </w:rPr>
  </w:style>
  <w:style w:type="character" w:customStyle="1" w:styleId="REG-P0Char">
    <w:name w:val="REG-P(0) Char"/>
    <w:basedOn w:val="DefaultParagraphFont"/>
    <w:link w:val="REG-P0"/>
    <w:rsid w:val="00F6152A"/>
    <w:rPr>
      <w:rFonts w:ascii="Times New Roman" w:eastAsia="Times New Roman" w:hAnsi="Times New Roman" w:cs="Times New Roman"/>
      <w:noProof/>
    </w:rPr>
  </w:style>
  <w:style w:type="paragraph" w:customStyle="1" w:styleId="REG-Pa">
    <w:name w:val="REG-P(a)"/>
    <w:basedOn w:val="Normal"/>
    <w:link w:val="REG-PaChar"/>
    <w:qFormat/>
    <w:rsid w:val="00F6152A"/>
    <w:pPr>
      <w:ind w:left="1134" w:hanging="567"/>
      <w:jc w:val="both"/>
    </w:pPr>
  </w:style>
  <w:style w:type="character" w:customStyle="1" w:styleId="REG-P1Char">
    <w:name w:val="REG-P(1) Char"/>
    <w:basedOn w:val="DefaultParagraphFont"/>
    <w:link w:val="REG-P1"/>
    <w:rsid w:val="00F6152A"/>
    <w:rPr>
      <w:rFonts w:ascii="Times New Roman" w:eastAsia="Times New Roman" w:hAnsi="Times New Roman" w:cs="Times New Roman"/>
      <w:noProof/>
    </w:rPr>
  </w:style>
  <w:style w:type="paragraph" w:customStyle="1" w:styleId="REG-Pi">
    <w:name w:val="REG-P(i)"/>
    <w:basedOn w:val="Normal"/>
    <w:link w:val="REG-PiChar"/>
    <w:qFormat/>
    <w:rsid w:val="00F6152A"/>
    <w:pPr>
      <w:suppressAutoHyphens/>
      <w:ind w:left="1701" w:hanging="567"/>
      <w:jc w:val="both"/>
    </w:pPr>
    <w:rPr>
      <w:rFonts w:eastAsia="Times New Roman" w:cs="Times New Roman"/>
    </w:rPr>
  </w:style>
  <w:style w:type="character" w:customStyle="1" w:styleId="REG-PaChar">
    <w:name w:val="REG-P(a) Char"/>
    <w:basedOn w:val="DefaultParagraphFont"/>
    <w:link w:val="REG-Pa"/>
    <w:rsid w:val="00F6152A"/>
    <w:rPr>
      <w:rFonts w:ascii="Times New Roman" w:hAnsi="Times New Roman"/>
      <w:noProof/>
    </w:rPr>
  </w:style>
  <w:style w:type="paragraph" w:customStyle="1" w:styleId="AS-Pahang">
    <w:name w:val="AS-P(a)hang"/>
    <w:basedOn w:val="Normal"/>
    <w:link w:val="AS-PahangChar"/>
    <w:rsid w:val="00F6152A"/>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F6152A"/>
    <w:rPr>
      <w:rFonts w:ascii="Times New Roman" w:eastAsia="Times New Roman" w:hAnsi="Times New Roman" w:cs="Times New Roman"/>
      <w:noProof/>
    </w:rPr>
  </w:style>
  <w:style w:type="paragraph" w:customStyle="1" w:styleId="REG-Paa">
    <w:name w:val="REG-P(aa)"/>
    <w:basedOn w:val="Normal"/>
    <w:link w:val="REG-PaaChar"/>
    <w:qFormat/>
    <w:rsid w:val="00F6152A"/>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F6152A"/>
    <w:rPr>
      <w:rFonts w:ascii="Times New Roman" w:eastAsia="Times New Roman" w:hAnsi="Times New Roman" w:cs="Times New Roman"/>
      <w:noProof/>
    </w:rPr>
  </w:style>
  <w:style w:type="paragraph" w:customStyle="1" w:styleId="REG-Amend">
    <w:name w:val="REG-Amend"/>
    <w:link w:val="REG-AmendChar"/>
    <w:qFormat/>
    <w:rsid w:val="00F6152A"/>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F6152A"/>
    <w:rPr>
      <w:rFonts w:ascii="Times New Roman" w:eastAsia="Times New Roman" w:hAnsi="Times New Roman" w:cs="Times New Roman"/>
      <w:noProof/>
    </w:rPr>
  </w:style>
  <w:style w:type="character" w:customStyle="1" w:styleId="REG-AmendChar">
    <w:name w:val="REG-Amend Char"/>
    <w:basedOn w:val="REG-P0Char"/>
    <w:link w:val="REG-Amend"/>
    <w:rsid w:val="00F6152A"/>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F6152A"/>
    <w:rPr>
      <w:sz w:val="16"/>
      <w:szCs w:val="16"/>
    </w:rPr>
  </w:style>
  <w:style w:type="paragraph" w:styleId="CommentText">
    <w:name w:val="annotation text"/>
    <w:basedOn w:val="Normal"/>
    <w:link w:val="CommentTextChar"/>
    <w:uiPriority w:val="99"/>
    <w:semiHidden/>
    <w:unhideWhenUsed/>
    <w:rsid w:val="00F6152A"/>
    <w:rPr>
      <w:sz w:val="20"/>
      <w:szCs w:val="20"/>
    </w:rPr>
  </w:style>
  <w:style w:type="character" w:customStyle="1" w:styleId="CommentTextChar">
    <w:name w:val="Comment Text Char"/>
    <w:basedOn w:val="DefaultParagraphFont"/>
    <w:link w:val="CommentText"/>
    <w:uiPriority w:val="99"/>
    <w:semiHidden/>
    <w:rsid w:val="00F6152A"/>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F6152A"/>
    <w:rPr>
      <w:b/>
      <w:bCs/>
    </w:rPr>
  </w:style>
  <w:style w:type="character" w:customStyle="1" w:styleId="CommentSubjectChar">
    <w:name w:val="Comment Subject Char"/>
    <w:basedOn w:val="CommentTextChar"/>
    <w:link w:val="CommentSubject"/>
    <w:uiPriority w:val="99"/>
    <w:semiHidden/>
    <w:rsid w:val="00F6152A"/>
    <w:rPr>
      <w:rFonts w:ascii="Times New Roman" w:hAnsi="Times New Roman"/>
      <w:b/>
      <w:bCs/>
      <w:noProof/>
      <w:sz w:val="20"/>
      <w:szCs w:val="20"/>
    </w:rPr>
  </w:style>
  <w:style w:type="paragraph" w:customStyle="1" w:styleId="AS-H4A">
    <w:name w:val="AS-H4A"/>
    <w:basedOn w:val="AS-P0"/>
    <w:link w:val="AS-H4AChar"/>
    <w:rsid w:val="00F6152A"/>
    <w:pPr>
      <w:tabs>
        <w:tab w:val="clear" w:pos="567"/>
      </w:tabs>
      <w:jc w:val="center"/>
    </w:pPr>
    <w:rPr>
      <w:b/>
      <w:caps/>
    </w:rPr>
  </w:style>
  <w:style w:type="paragraph" w:customStyle="1" w:styleId="AS-H4b">
    <w:name w:val="AS-H4b"/>
    <w:basedOn w:val="AS-P0"/>
    <w:link w:val="AS-H4bChar"/>
    <w:rsid w:val="00F6152A"/>
    <w:pPr>
      <w:tabs>
        <w:tab w:val="clear" w:pos="567"/>
      </w:tabs>
      <w:jc w:val="center"/>
    </w:pPr>
    <w:rPr>
      <w:b/>
    </w:rPr>
  </w:style>
  <w:style w:type="character" w:customStyle="1" w:styleId="AS-H4AChar">
    <w:name w:val="AS-H4A Char"/>
    <w:basedOn w:val="AS-P0Char"/>
    <w:link w:val="AS-H4A"/>
    <w:rsid w:val="00F6152A"/>
    <w:rPr>
      <w:rFonts w:ascii="Times New Roman" w:eastAsia="Times New Roman" w:hAnsi="Times New Roman" w:cs="Times New Roman"/>
      <w:b/>
      <w:caps/>
      <w:noProof/>
    </w:rPr>
  </w:style>
  <w:style w:type="character" w:customStyle="1" w:styleId="AS-H4bChar">
    <w:name w:val="AS-H4b Char"/>
    <w:basedOn w:val="AS-P0Char"/>
    <w:link w:val="AS-H4b"/>
    <w:rsid w:val="00F6152A"/>
    <w:rPr>
      <w:rFonts w:ascii="Times New Roman" w:eastAsia="Times New Roman" w:hAnsi="Times New Roman" w:cs="Times New Roman"/>
      <w:b/>
      <w:noProof/>
    </w:rPr>
  </w:style>
  <w:style w:type="paragraph" w:customStyle="1" w:styleId="AS-H2a">
    <w:name w:val="AS-H2a"/>
    <w:basedOn w:val="Normal"/>
    <w:link w:val="AS-H2aChar"/>
    <w:rsid w:val="00F6152A"/>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F6152A"/>
    <w:rPr>
      <w:rFonts w:ascii="Arial" w:hAnsi="Arial" w:cs="Arial"/>
      <w:b/>
      <w:noProof/>
    </w:rPr>
  </w:style>
  <w:style w:type="paragraph" w:customStyle="1" w:styleId="REG-H1d">
    <w:name w:val="REG-H1d"/>
    <w:link w:val="REG-H1dChar"/>
    <w:qFormat/>
    <w:rsid w:val="00F6152A"/>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F6152A"/>
    <w:rPr>
      <w:rFonts w:ascii="Arial" w:hAnsi="Arial" w:cs="Arial"/>
      <w:b w:val="0"/>
      <w:noProof/>
      <w:color w:val="000000"/>
      <w:szCs w:val="24"/>
      <w:lang w:val="en-ZA"/>
    </w:rPr>
  </w:style>
  <w:style w:type="table" w:styleId="TableGrid">
    <w:name w:val="Table Grid"/>
    <w:basedOn w:val="TableNormal"/>
    <w:uiPriority w:val="59"/>
    <w:rsid w:val="00F61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F6152A"/>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F6152A"/>
    <w:rPr>
      <w:rFonts w:ascii="Times New Roman" w:eastAsia="Times New Roman" w:hAnsi="Times New Roman"/>
      <w:noProof/>
      <w:sz w:val="24"/>
      <w:szCs w:val="24"/>
      <w:lang w:val="en-US" w:eastAsia="en-US"/>
    </w:rPr>
  </w:style>
  <w:style w:type="paragraph" w:customStyle="1" w:styleId="AS-P0">
    <w:name w:val="AS-P(0)"/>
    <w:basedOn w:val="Normal"/>
    <w:link w:val="AS-P0Char"/>
    <w:rsid w:val="00F6152A"/>
    <w:pPr>
      <w:tabs>
        <w:tab w:val="left" w:pos="567"/>
      </w:tabs>
      <w:jc w:val="both"/>
    </w:pPr>
    <w:rPr>
      <w:rFonts w:eastAsia="Times New Roman" w:cs="Times New Roman"/>
    </w:rPr>
  </w:style>
  <w:style w:type="character" w:customStyle="1" w:styleId="AS-P0Char">
    <w:name w:val="AS-P(0) Char"/>
    <w:basedOn w:val="DefaultParagraphFont"/>
    <w:link w:val="AS-P0"/>
    <w:rsid w:val="00F6152A"/>
    <w:rPr>
      <w:rFonts w:ascii="Times New Roman" w:eastAsia="Times New Roman" w:hAnsi="Times New Roman" w:cs="Times New Roman"/>
      <w:noProof/>
    </w:rPr>
  </w:style>
  <w:style w:type="paragraph" w:customStyle="1" w:styleId="AS-H3A">
    <w:name w:val="AS-H3A"/>
    <w:basedOn w:val="Normal"/>
    <w:link w:val="AS-H3AChar"/>
    <w:rsid w:val="00F6152A"/>
    <w:pPr>
      <w:autoSpaceDE w:val="0"/>
      <w:autoSpaceDN w:val="0"/>
      <w:adjustRightInd w:val="0"/>
      <w:jc w:val="center"/>
    </w:pPr>
    <w:rPr>
      <w:rFonts w:cs="Times New Roman"/>
      <w:b/>
      <w:caps/>
    </w:rPr>
  </w:style>
  <w:style w:type="character" w:customStyle="1" w:styleId="AS-H3AChar">
    <w:name w:val="AS-H3A Char"/>
    <w:basedOn w:val="DefaultParagraphFont"/>
    <w:link w:val="AS-H3A"/>
    <w:rsid w:val="00F6152A"/>
    <w:rPr>
      <w:rFonts w:ascii="Times New Roman" w:hAnsi="Times New Roman" w:cs="Times New Roman"/>
      <w:b/>
      <w:caps/>
      <w:noProof/>
    </w:rPr>
  </w:style>
  <w:style w:type="paragraph" w:customStyle="1" w:styleId="AS-H1a">
    <w:name w:val="AS-H1a"/>
    <w:basedOn w:val="Normal"/>
    <w:link w:val="AS-H1aChar"/>
    <w:rsid w:val="00F6152A"/>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F6152A"/>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F6152A"/>
    <w:rPr>
      <w:rFonts w:ascii="Arial" w:hAnsi="Arial" w:cs="Arial"/>
      <w:b/>
      <w:noProof/>
      <w:sz w:val="36"/>
      <w:szCs w:val="36"/>
    </w:rPr>
  </w:style>
  <w:style w:type="character" w:customStyle="1" w:styleId="AS-H2Char">
    <w:name w:val="AS-H2 Char"/>
    <w:basedOn w:val="DefaultParagraphFont"/>
    <w:link w:val="AS-H2"/>
    <w:rsid w:val="00F6152A"/>
    <w:rPr>
      <w:rFonts w:ascii="Times New Roman" w:hAnsi="Times New Roman" w:cs="Times New Roman"/>
      <w:b/>
      <w:caps/>
      <w:noProof/>
      <w:color w:val="000000"/>
      <w:sz w:val="26"/>
    </w:rPr>
  </w:style>
  <w:style w:type="paragraph" w:customStyle="1" w:styleId="AS-H3b">
    <w:name w:val="AS-H3b"/>
    <w:basedOn w:val="Normal"/>
    <w:link w:val="AS-H3bChar"/>
    <w:autoRedefine/>
    <w:rsid w:val="00F6152A"/>
    <w:pPr>
      <w:jc w:val="center"/>
    </w:pPr>
    <w:rPr>
      <w:rFonts w:cs="Times New Roman"/>
      <w:b/>
    </w:rPr>
  </w:style>
  <w:style w:type="character" w:customStyle="1" w:styleId="AS-H3bChar">
    <w:name w:val="AS-H3b Char"/>
    <w:basedOn w:val="AS-H3AChar"/>
    <w:link w:val="AS-H3b"/>
    <w:rsid w:val="00F6152A"/>
    <w:rPr>
      <w:rFonts w:ascii="Times New Roman" w:hAnsi="Times New Roman" w:cs="Times New Roman"/>
      <w:b/>
      <w:caps w:val="0"/>
      <w:noProof/>
    </w:rPr>
  </w:style>
  <w:style w:type="paragraph" w:customStyle="1" w:styleId="AS-P1">
    <w:name w:val="AS-P(1)"/>
    <w:basedOn w:val="Normal"/>
    <w:link w:val="AS-P1Char"/>
    <w:rsid w:val="00F6152A"/>
    <w:pPr>
      <w:suppressAutoHyphens/>
      <w:ind w:right="-7" w:firstLine="567"/>
      <w:jc w:val="both"/>
    </w:pPr>
    <w:rPr>
      <w:rFonts w:eastAsia="Times New Roman" w:cs="Times New Roman"/>
    </w:rPr>
  </w:style>
  <w:style w:type="paragraph" w:customStyle="1" w:styleId="AS-Pa">
    <w:name w:val="AS-P(a)"/>
    <w:basedOn w:val="AS-Pahang"/>
    <w:link w:val="AS-PaChar"/>
    <w:rsid w:val="00F6152A"/>
  </w:style>
  <w:style w:type="character" w:customStyle="1" w:styleId="AS-P1Char">
    <w:name w:val="AS-P(1) Char"/>
    <w:basedOn w:val="DefaultParagraphFont"/>
    <w:link w:val="AS-P1"/>
    <w:rsid w:val="00F6152A"/>
    <w:rPr>
      <w:rFonts w:ascii="Times New Roman" w:eastAsia="Times New Roman" w:hAnsi="Times New Roman" w:cs="Times New Roman"/>
      <w:noProof/>
    </w:rPr>
  </w:style>
  <w:style w:type="paragraph" w:customStyle="1" w:styleId="AS-Pi">
    <w:name w:val="AS-P(i)"/>
    <w:basedOn w:val="Normal"/>
    <w:link w:val="AS-PiChar"/>
    <w:rsid w:val="00F6152A"/>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F6152A"/>
    <w:rPr>
      <w:rFonts w:ascii="Times New Roman" w:eastAsia="Times New Roman" w:hAnsi="Times New Roman" w:cs="Times New Roman"/>
      <w:noProof/>
    </w:rPr>
  </w:style>
  <w:style w:type="character" w:customStyle="1" w:styleId="AS-PiChar">
    <w:name w:val="AS-P(i) Char"/>
    <w:basedOn w:val="DefaultParagraphFont"/>
    <w:link w:val="AS-Pi"/>
    <w:rsid w:val="00F6152A"/>
    <w:rPr>
      <w:rFonts w:ascii="Times New Roman" w:eastAsia="Times New Roman" w:hAnsi="Times New Roman" w:cs="Times New Roman"/>
      <w:noProof/>
    </w:rPr>
  </w:style>
  <w:style w:type="paragraph" w:customStyle="1" w:styleId="AS-Paa">
    <w:name w:val="AS-P(aa)"/>
    <w:basedOn w:val="Normal"/>
    <w:link w:val="AS-PaaChar"/>
    <w:rsid w:val="00F6152A"/>
    <w:pPr>
      <w:suppressAutoHyphens/>
      <w:ind w:left="2267" w:right="-7" w:hanging="566"/>
      <w:jc w:val="both"/>
    </w:pPr>
    <w:rPr>
      <w:rFonts w:eastAsia="Times New Roman" w:cs="Times New Roman"/>
    </w:rPr>
  </w:style>
  <w:style w:type="paragraph" w:customStyle="1" w:styleId="AS-P-Amend">
    <w:name w:val="AS-P-Amend"/>
    <w:link w:val="AS-P-AmendChar"/>
    <w:rsid w:val="00F6152A"/>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F6152A"/>
    <w:rPr>
      <w:rFonts w:ascii="Times New Roman" w:eastAsia="Times New Roman" w:hAnsi="Times New Roman" w:cs="Times New Roman"/>
      <w:noProof/>
    </w:rPr>
  </w:style>
  <w:style w:type="character" w:customStyle="1" w:styleId="AS-P-AmendChar">
    <w:name w:val="AS-P-Amend Char"/>
    <w:basedOn w:val="AS-P0Char"/>
    <w:link w:val="AS-P-Amend"/>
    <w:rsid w:val="00F6152A"/>
    <w:rPr>
      <w:rFonts w:ascii="Arial" w:eastAsia="Times New Roman" w:hAnsi="Arial" w:cs="Arial"/>
      <w:b/>
      <w:noProof/>
      <w:color w:val="00B050"/>
      <w:sz w:val="18"/>
      <w:szCs w:val="18"/>
    </w:rPr>
  </w:style>
  <w:style w:type="paragraph" w:customStyle="1" w:styleId="AS-H1b">
    <w:name w:val="AS-H1b"/>
    <w:basedOn w:val="Normal"/>
    <w:link w:val="AS-H1bChar"/>
    <w:rsid w:val="00F6152A"/>
    <w:pPr>
      <w:jc w:val="center"/>
    </w:pPr>
    <w:rPr>
      <w:rFonts w:ascii="Arial" w:hAnsi="Arial" w:cs="Arial"/>
      <w:b/>
      <w:color w:val="000000"/>
      <w:sz w:val="24"/>
      <w:szCs w:val="24"/>
    </w:rPr>
  </w:style>
  <w:style w:type="character" w:customStyle="1" w:styleId="AS-H1bChar">
    <w:name w:val="AS-H1b Char"/>
    <w:basedOn w:val="AS-H2aChar"/>
    <w:link w:val="AS-H1b"/>
    <w:rsid w:val="00F6152A"/>
    <w:rPr>
      <w:rFonts w:ascii="Arial" w:hAnsi="Arial" w:cs="Arial"/>
      <w:b/>
      <w:noProof/>
      <w:color w:val="000000"/>
      <w:sz w:val="24"/>
      <w:szCs w:val="24"/>
    </w:rPr>
  </w:style>
  <w:style w:type="paragraph" w:customStyle="1" w:styleId="REG-H1b">
    <w:name w:val="REG-H1b"/>
    <w:link w:val="REG-H1bChar"/>
    <w:qFormat/>
    <w:rsid w:val="00F6152A"/>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F6152A"/>
    <w:rPr>
      <w:rFonts w:ascii="Times New Roman" w:eastAsia="Times New Roman" w:hAnsi="Times New Roman"/>
      <w:b/>
      <w:bCs/>
      <w:noProof/>
    </w:rPr>
  </w:style>
  <w:style w:type="paragraph" w:customStyle="1" w:styleId="TableParagraph">
    <w:name w:val="Table Paragraph"/>
    <w:basedOn w:val="Normal"/>
    <w:uiPriority w:val="1"/>
    <w:rsid w:val="00F6152A"/>
  </w:style>
  <w:style w:type="table" w:customStyle="1" w:styleId="TableGrid0">
    <w:name w:val="TableGrid"/>
    <w:rsid w:val="00F6152A"/>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F6152A"/>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F6152A"/>
    <w:rPr>
      <w:rFonts w:ascii="Arial" w:hAnsi="Arial"/>
      <w:b/>
      <w:noProof/>
      <w:sz w:val="28"/>
      <w:szCs w:val="24"/>
    </w:rPr>
  </w:style>
  <w:style w:type="character" w:customStyle="1" w:styleId="REG-H1cChar">
    <w:name w:val="REG-H1c Char"/>
    <w:basedOn w:val="REG-H1bChar"/>
    <w:link w:val="REG-H1c"/>
    <w:rsid w:val="00F6152A"/>
    <w:rPr>
      <w:rFonts w:ascii="Arial" w:hAnsi="Arial"/>
      <w:b/>
      <w:noProof/>
      <w:sz w:val="24"/>
      <w:szCs w:val="24"/>
    </w:rPr>
  </w:style>
  <w:style w:type="paragraph" w:customStyle="1" w:styleId="REG-PHA">
    <w:name w:val="REG-PH(A)"/>
    <w:link w:val="REG-PHAChar"/>
    <w:qFormat/>
    <w:rsid w:val="00F6152A"/>
    <w:pPr>
      <w:spacing w:after="0" w:line="240" w:lineRule="auto"/>
      <w:jc w:val="center"/>
    </w:pPr>
    <w:rPr>
      <w:rFonts w:ascii="Arial" w:hAnsi="Arial"/>
      <w:b/>
      <w:caps/>
      <w:noProof/>
      <w:sz w:val="16"/>
      <w:szCs w:val="24"/>
    </w:rPr>
  </w:style>
  <w:style w:type="paragraph" w:customStyle="1" w:styleId="REG-PHb">
    <w:name w:val="REG-PH(b)"/>
    <w:link w:val="REG-PHbChar"/>
    <w:qFormat/>
    <w:rsid w:val="00F6152A"/>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F6152A"/>
    <w:rPr>
      <w:rFonts w:ascii="Arial" w:hAnsi="Arial"/>
      <w:b/>
      <w:caps/>
      <w:noProof/>
      <w:sz w:val="16"/>
      <w:szCs w:val="24"/>
    </w:rPr>
  </w:style>
  <w:style w:type="character" w:customStyle="1" w:styleId="REG-PHbChar">
    <w:name w:val="REG-PH(b) Char"/>
    <w:basedOn w:val="REG-H1bChar"/>
    <w:link w:val="REG-PHb"/>
    <w:rsid w:val="00F6152A"/>
    <w:rPr>
      <w:rFonts w:ascii="Arial" w:hAnsi="Arial" w:cs="Arial"/>
      <w:b/>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FC17F-6C7E-4167-A01C-1D0CB537D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14</TotalTime>
  <Pages>7</Pages>
  <Words>827</Words>
  <Characters>4458</Characters>
  <Application>Microsoft Office Word</Application>
  <DocSecurity>0</DocSecurity>
  <Lines>159</Lines>
  <Paragraphs>73</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Electoral Act 5 of 2014 - Regulations 2019-357</dc:title>
  <dc:creator>Valued Acer Customer</dc:creator>
  <cp:lastModifiedBy>Romy Noeske</cp:lastModifiedBy>
  <cp:revision>11</cp:revision>
  <dcterms:created xsi:type="dcterms:W3CDTF">2020-01-06T15:10:00Z</dcterms:created>
  <dcterms:modified xsi:type="dcterms:W3CDTF">2020-03-16T12:38:00Z</dcterms:modified>
</cp:coreProperties>
</file>